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5B29" w14:textId="7CEF4FAB" w:rsidR="004F5E30" w:rsidRPr="00A10D63" w:rsidRDefault="00A10D63" w:rsidP="00A10D63">
      <w:pPr>
        <w:jc w:val="both"/>
        <w:rPr>
          <w:rFonts w:ascii="Calibri" w:hAnsi="Calibri" w:cs="Calibri"/>
          <w:color w:val="0E2841" w:themeColor="text2"/>
          <w:sz w:val="22"/>
          <w:szCs w:val="22"/>
        </w:rPr>
      </w:pPr>
      <w:r w:rsidRPr="00A10D63">
        <w:rPr>
          <w:rFonts w:ascii="Calibri" w:hAnsi="Calibri" w:cs="Calibri"/>
          <w:b/>
          <w:bCs/>
          <w:color w:val="0E2841" w:themeColor="text2"/>
          <w:sz w:val="22"/>
          <w:szCs w:val="22"/>
        </w:rPr>
        <w:t>RUTA CNC Y MAGLIONA ABOGADOS PARA EL CUMPLIMIENTO DE LA LEY DE DATOS PERSONALES</w:t>
      </w:r>
    </w:p>
    <w:p w14:paraId="512E4771" w14:textId="49BB72C0" w:rsidR="00A10D63" w:rsidRDefault="004F300B" w:rsidP="00A10D63">
      <w:pPr>
        <w:jc w:val="both"/>
        <w:rPr>
          <w:rFonts w:ascii="Calibri" w:hAnsi="Calibri" w:cs="Calibri"/>
          <w:b/>
          <w:bCs/>
          <w:color w:val="0E2841" w:themeColor="text2"/>
          <w:sz w:val="22"/>
          <w:szCs w:val="22"/>
        </w:rPr>
      </w:pPr>
      <w:r w:rsidRPr="00A10D63">
        <w:rPr>
          <w:rFonts w:ascii="Calibri" w:hAnsi="Calibri" w:cs="Calibri"/>
          <w:b/>
          <w:bCs/>
          <w:color w:val="0E2841" w:themeColor="text2"/>
          <w:sz w:val="22"/>
          <w:szCs w:val="22"/>
        </w:rPr>
        <w:t>Para socios de la CNC</w:t>
      </w:r>
      <w:r w:rsidR="00A10D63" w:rsidRPr="00A10D63">
        <w:rPr>
          <w:rFonts w:ascii="Calibri" w:hAnsi="Calibri" w:cs="Calibri"/>
          <w:b/>
          <w:bCs/>
          <w:color w:val="0E2841" w:themeColor="text2"/>
          <w:sz w:val="22"/>
          <w:szCs w:val="22"/>
        </w:rPr>
        <w:t xml:space="preserve">, especialmente PYMES y gremios. </w:t>
      </w:r>
    </w:p>
    <w:p w14:paraId="487895C4" w14:textId="77777777" w:rsidR="00A10D63" w:rsidRPr="00A10D63" w:rsidRDefault="00A10D63" w:rsidP="00A10D63">
      <w:pPr>
        <w:jc w:val="both"/>
        <w:rPr>
          <w:rFonts w:ascii="Calibri" w:hAnsi="Calibri" w:cs="Calibri"/>
          <w:color w:val="0E2841" w:themeColor="text2"/>
          <w:sz w:val="22"/>
          <w:szCs w:val="22"/>
        </w:rPr>
      </w:pPr>
    </w:p>
    <w:p w14:paraId="5118DEB3" w14:textId="22C3A25C" w:rsidR="00A10D63" w:rsidRPr="00A10D63" w:rsidRDefault="00A10D63" w:rsidP="00A10D63">
      <w:pPr>
        <w:jc w:val="both"/>
        <w:rPr>
          <w:rFonts w:ascii="Calibri" w:eastAsia="Aptos" w:hAnsi="Calibri" w:cs="Calibri"/>
          <w:sz w:val="22"/>
          <w:szCs w:val="22"/>
          <w:lang w:eastAsia="en-US"/>
        </w:rPr>
      </w:pPr>
      <w:r w:rsidRPr="00A10D63">
        <w:rPr>
          <w:rFonts w:ascii="Calibri" w:eastAsia="Aptos" w:hAnsi="Calibri" w:cs="Calibri"/>
          <w:sz w:val="22"/>
          <w:szCs w:val="22"/>
          <w:lang w:eastAsia="en-US"/>
        </w:rPr>
        <w:t xml:space="preserve">A partir del 1 de diciembre de 2026, será exigible un nuevo marco normativo sobre Protección de Datos Personales y también entrará en funciones la Agencia de Protección de Datos Personales. A partir de esa fecha, todas las personas naturales y jurídicas que traten datos personales, incluidas las </w:t>
      </w:r>
      <w:proofErr w:type="spellStart"/>
      <w:r w:rsidRPr="00A10D63">
        <w:rPr>
          <w:rFonts w:ascii="Calibri" w:eastAsia="Aptos" w:hAnsi="Calibri" w:cs="Calibri"/>
          <w:sz w:val="22"/>
          <w:szCs w:val="22"/>
          <w:lang w:eastAsia="en-US"/>
        </w:rPr>
        <w:t>PYMEs</w:t>
      </w:r>
      <w:proofErr w:type="spellEnd"/>
      <w:r w:rsidRPr="00A10D63">
        <w:rPr>
          <w:rFonts w:ascii="Calibri" w:eastAsia="Aptos" w:hAnsi="Calibri" w:cs="Calibri"/>
          <w:sz w:val="22"/>
          <w:szCs w:val="22"/>
          <w:lang w:eastAsia="en-US"/>
        </w:rPr>
        <w:t xml:space="preserve"> y gremios, deberán cumplir con las nuevas obligaciones.</w:t>
      </w:r>
    </w:p>
    <w:p w14:paraId="543A801B" w14:textId="77777777" w:rsidR="00A10D63" w:rsidRPr="00A10D63" w:rsidRDefault="00A10D63" w:rsidP="00A10D63">
      <w:pPr>
        <w:jc w:val="both"/>
        <w:rPr>
          <w:rFonts w:ascii="Calibri" w:eastAsia="Aptos" w:hAnsi="Calibri" w:cs="Calibri"/>
          <w:sz w:val="22"/>
          <w:szCs w:val="22"/>
          <w:lang w:eastAsia="en-US"/>
        </w:rPr>
      </w:pPr>
    </w:p>
    <w:p w14:paraId="4224574A" w14:textId="6CB810BD" w:rsidR="00A10D63" w:rsidRPr="00A10D63" w:rsidRDefault="00A10D63" w:rsidP="00A10D63">
      <w:pPr>
        <w:jc w:val="both"/>
        <w:rPr>
          <w:rFonts w:ascii="Calibri" w:eastAsia="Aptos" w:hAnsi="Calibri" w:cs="Calibri"/>
          <w:sz w:val="22"/>
          <w:szCs w:val="22"/>
          <w:lang w:eastAsia="en-US"/>
        </w:rPr>
      </w:pPr>
      <w:r w:rsidRPr="00A10D63">
        <w:rPr>
          <w:rFonts w:ascii="Calibri" w:eastAsia="Aptos" w:hAnsi="Calibri" w:cs="Calibri"/>
          <w:sz w:val="22"/>
          <w:szCs w:val="22"/>
          <w:lang w:eastAsia="en-US"/>
        </w:rPr>
        <w:t>El presente documento ha sido elaborado por Magliona Abogados junto con la Cámara Nacional de Comercio, Servicios y Turismo (CNC), con el objetivo de orientar a sus socios sobre la forma en que deben cumplir con la nueva regulación, explicando en un lenguaje claro y accesible los principales cambios, obligaciones y derechos que establece la ley, junto con un plan de acción para adaptarse a estas nuevas exigencias.</w:t>
      </w:r>
    </w:p>
    <w:p w14:paraId="7E195CCE" w14:textId="77777777" w:rsidR="00A10D63" w:rsidRPr="00A10D63" w:rsidRDefault="00A10D63" w:rsidP="00A10D63">
      <w:pPr>
        <w:jc w:val="both"/>
        <w:rPr>
          <w:rFonts w:ascii="Calibri" w:eastAsia="Aptos" w:hAnsi="Calibri" w:cs="Calibri"/>
          <w:sz w:val="22"/>
          <w:szCs w:val="22"/>
          <w:lang w:eastAsia="en-US"/>
        </w:rPr>
      </w:pPr>
    </w:p>
    <w:p w14:paraId="5A8360AC" w14:textId="5DC16F27" w:rsidR="00A10D63" w:rsidRPr="00A10D63" w:rsidRDefault="00A10D63" w:rsidP="00A10D63">
      <w:pPr>
        <w:jc w:val="both"/>
        <w:rPr>
          <w:rFonts w:ascii="Calibri" w:hAnsi="Calibri" w:cs="Calibri"/>
          <w:sz w:val="22"/>
          <w:szCs w:val="22"/>
        </w:rPr>
      </w:pPr>
      <w:r w:rsidRPr="00A10D63">
        <w:rPr>
          <w:rFonts w:ascii="Calibri" w:hAnsi="Calibri" w:cs="Calibri"/>
          <w:sz w:val="22"/>
          <w:szCs w:val="22"/>
        </w:rPr>
        <w:t>La guía está organizada para que un socio</w:t>
      </w:r>
      <w:r w:rsidR="00E45E46">
        <w:rPr>
          <w:rFonts w:ascii="Calibri" w:hAnsi="Calibri" w:cs="Calibri"/>
          <w:sz w:val="22"/>
          <w:szCs w:val="22"/>
        </w:rPr>
        <w:t xml:space="preserve"> CNC</w:t>
      </w:r>
      <w:r w:rsidRPr="00A10D63">
        <w:rPr>
          <w:rFonts w:ascii="Calibri" w:hAnsi="Calibri" w:cs="Calibri"/>
          <w:sz w:val="22"/>
          <w:szCs w:val="22"/>
        </w:rPr>
        <w:t xml:space="preserve"> pueda resolver </w:t>
      </w:r>
      <w:r w:rsidR="00E45E46">
        <w:rPr>
          <w:rFonts w:ascii="Calibri" w:hAnsi="Calibri" w:cs="Calibri"/>
          <w:sz w:val="22"/>
          <w:szCs w:val="22"/>
        </w:rPr>
        <w:t xml:space="preserve">las siguientes preguntas y a su vez tener </w:t>
      </w:r>
      <w:r w:rsidRPr="00A10D63">
        <w:rPr>
          <w:rFonts w:ascii="Calibri" w:hAnsi="Calibri" w:cs="Calibri"/>
          <w:sz w:val="22"/>
          <w:szCs w:val="22"/>
        </w:rPr>
        <w:t>insumos para que pueda cumplir con las obligaciones base de la Ley, resguardando así los datos personales que tratan y que les permitirá demostrar cumplimiento ante la Agencia de Protección de Datos Personales</w:t>
      </w:r>
      <w:r w:rsidR="00E45E46">
        <w:rPr>
          <w:rFonts w:ascii="Calibri" w:hAnsi="Calibri" w:cs="Calibri"/>
          <w:sz w:val="22"/>
          <w:szCs w:val="22"/>
        </w:rPr>
        <w:t xml:space="preserve">: </w:t>
      </w:r>
      <w:r w:rsidRPr="00A10D63">
        <w:rPr>
          <w:rFonts w:ascii="Calibri" w:hAnsi="Calibri" w:cs="Calibri"/>
          <w:sz w:val="22"/>
          <w:szCs w:val="22"/>
        </w:rPr>
        <w:t xml:space="preserve">  </w:t>
      </w:r>
    </w:p>
    <w:p w14:paraId="510C3E54" w14:textId="77777777" w:rsidR="00A10D63" w:rsidRPr="00A10D63" w:rsidRDefault="00A10D63" w:rsidP="00A10D63">
      <w:pPr>
        <w:jc w:val="both"/>
        <w:rPr>
          <w:rFonts w:ascii="Calibri" w:hAnsi="Calibri" w:cs="Calibri"/>
          <w:sz w:val="22"/>
          <w:szCs w:val="22"/>
        </w:rPr>
      </w:pPr>
    </w:p>
    <w:p w14:paraId="31219A3A" w14:textId="77777777" w:rsidR="00A10D63" w:rsidRDefault="00A10D63">
      <w:pPr>
        <w:jc w:val="both"/>
        <w:rPr>
          <w:kern w:val="2"/>
          <w14:ligatures w14:val="standardContextual"/>
        </w:rPr>
      </w:pPr>
      <w:r>
        <w:rPr>
          <w:rFonts w:ascii="Calibri" w:hAnsi="Calibri" w:cs="Calibri"/>
          <w:b/>
          <w:bCs/>
          <w:color w:val="0E2841"/>
          <w:sz w:val="22"/>
          <w:szCs w:val="22"/>
        </w:rPr>
        <w:t>ÍNDICE</w:t>
      </w:r>
    </w:p>
    <w:p w14:paraId="3D0165B8" w14:textId="77777777" w:rsidR="00A10D63" w:rsidRDefault="00A10D63" w:rsidP="00A10D63">
      <w:pPr>
        <w:pStyle w:val="Prrafodelista"/>
        <w:numPr>
          <w:ilvl w:val="0"/>
          <w:numId w:val="21"/>
        </w:numPr>
        <w:jc w:val="both"/>
        <w:rPr>
          <w:kern w:val="2"/>
          <w14:ligatures w14:val="standardContextual"/>
        </w:rPr>
      </w:pPr>
      <w:r>
        <w:rPr>
          <w:rFonts w:ascii="Calibri" w:hAnsi="Calibri" w:cs="Calibri"/>
          <w:sz w:val="22"/>
          <w:szCs w:val="22"/>
        </w:rPr>
        <w:t>¿Me aplica la Ley de Datos Personales?</w:t>
      </w:r>
    </w:p>
    <w:p w14:paraId="79A81344" w14:textId="77777777" w:rsidR="00A10D63" w:rsidRDefault="00A10D63" w:rsidP="00A10D63">
      <w:pPr>
        <w:pStyle w:val="Prrafodelista"/>
        <w:numPr>
          <w:ilvl w:val="0"/>
          <w:numId w:val="21"/>
        </w:numPr>
        <w:jc w:val="both"/>
      </w:pPr>
      <w:r>
        <w:rPr>
          <w:rFonts w:ascii="Calibri" w:hAnsi="Calibri" w:cs="Calibri"/>
          <w:sz w:val="22"/>
          <w:szCs w:val="22"/>
        </w:rPr>
        <w:t>¿Qué datos personales tengo?</w:t>
      </w:r>
    </w:p>
    <w:p w14:paraId="3FF80639" w14:textId="77777777" w:rsidR="00A10D63" w:rsidRDefault="00A10D63" w:rsidP="00A10D63">
      <w:pPr>
        <w:pStyle w:val="Prrafodelista"/>
        <w:numPr>
          <w:ilvl w:val="0"/>
          <w:numId w:val="21"/>
        </w:numPr>
        <w:jc w:val="both"/>
      </w:pPr>
      <w:r>
        <w:rPr>
          <w:rFonts w:ascii="Calibri" w:hAnsi="Calibri" w:cs="Calibri"/>
          <w:sz w:val="22"/>
          <w:szCs w:val="22"/>
        </w:rPr>
        <w:t>¿Cómo justifico el tratamiento de los datos personales que realizo?</w:t>
      </w:r>
    </w:p>
    <w:p w14:paraId="29138F8D" w14:textId="77777777" w:rsidR="00A10D63" w:rsidRDefault="00A10D63" w:rsidP="00A10D63">
      <w:pPr>
        <w:pStyle w:val="Prrafodelista"/>
        <w:numPr>
          <w:ilvl w:val="0"/>
          <w:numId w:val="21"/>
        </w:numPr>
        <w:jc w:val="both"/>
      </w:pPr>
      <w:r>
        <w:rPr>
          <w:rFonts w:ascii="Calibri" w:hAnsi="Calibri" w:cs="Calibri"/>
          <w:sz w:val="22"/>
          <w:szCs w:val="22"/>
        </w:rPr>
        <w:t>¿Qué me pueden exigir los titulares de los datos personales?</w:t>
      </w:r>
    </w:p>
    <w:p w14:paraId="6E76DBB4" w14:textId="77777777" w:rsidR="00A10D63" w:rsidRDefault="00A10D63" w:rsidP="00A10D63">
      <w:pPr>
        <w:pStyle w:val="Prrafodelista"/>
        <w:numPr>
          <w:ilvl w:val="0"/>
          <w:numId w:val="21"/>
        </w:numPr>
        <w:jc w:val="both"/>
      </w:pPr>
      <w:r>
        <w:rPr>
          <w:rFonts w:ascii="Calibri" w:hAnsi="Calibri" w:cs="Calibri"/>
          <w:sz w:val="22"/>
          <w:szCs w:val="22"/>
        </w:rPr>
        <w:t>¿Qué pasa si comparto datos?: gestión con terceros proveedores</w:t>
      </w:r>
    </w:p>
    <w:p w14:paraId="60D76D2B" w14:textId="77777777" w:rsidR="00A10D63" w:rsidRDefault="00A10D63" w:rsidP="00A10D63">
      <w:pPr>
        <w:pStyle w:val="Prrafodelista"/>
        <w:numPr>
          <w:ilvl w:val="0"/>
          <w:numId w:val="21"/>
        </w:numPr>
        <w:jc w:val="both"/>
      </w:pPr>
      <w:r>
        <w:rPr>
          <w:rFonts w:ascii="Calibri" w:hAnsi="Calibri" w:cs="Calibri"/>
          <w:sz w:val="22"/>
          <w:szCs w:val="22"/>
        </w:rPr>
        <w:t>Brechas de seguridad: ¿qué hago ante un hackeo o filtración de datos personales?</w:t>
      </w:r>
    </w:p>
    <w:p w14:paraId="4383F04D" w14:textId="77777777" w:rsidR="00A10D63" w:rsidRDefault="00A10D63" w:rsidP="00A10D63">
      <w:pPr>
        <w:pStyle w:val="Prrafodelista"/>
        <w:numPr>
          <w:ilvl w:val="0"/>
          <w:numId w:val="21"/>
        </w:numPr>
        <w:jc w:val="both"/>
      </w:pPr>
      <w:r>
        <w:rPr>
          <w:rFonts w:ascii="Calibri" w:hAnsi="Calibri" w:cs="Calibri"/>
          <w:sz w:val="22"/>
          <w:szCs w:val="22"/>
        </w:rPr>
        <w:t>El escudo voluntario: DPO interno y Modelo de Prevención de Infracciones</w:t>
      </w:r>
    </w:p>
    <w:p w14:paraId="37A6801B" w14:textId="77777777" w:rsidR="00A10D63" w:rsidRDefault="00A10D63" w:rsidP="00A10D63">
      <w:pPr>
        <w:pStyle w:val="Prrafodelista"/>
        <w:numPr>
          <w:ilvl w:val="0"/>
          <w:numId w:val="21"/>
        </w:numPr>
        <w:jc w:val="both"/>
      </w:pPr>
      <w:r>
        <w:rPr>
          <w:rFonts w:ascii="Calibri" w:hAnsi="Calibri" w:cs="Calibri"/>
          <w:sz w:val="22"/>
          <w:szCs w:val="22"/>
        </w:rPr>
        <w:t>¿Cuáles son las multas reales? Estándar diferenciado y proporcionalidad para PYMES</w:t>
      </w:r>
    </w:p>
    <w:p w14:paraId="098D6640" w14:textId="77777777" w:rsidR="00A10D63" w:rsidRDefault="00A10D63" w:rsidP="00A10D63">
      <w:pPr>
        <w:pStyle w:val="Prrafodelista"/>
        <w:numPr>
          <w:ilvl w:val="0"/>
          <w:numId w:val="21"/>
        </w:numPr>
        <w:jc w:val="both"/>
      </w:pPr>
      <w:r>
        <w:rPr>
          <w:rFonts w:ascii="Calibri" w:hAnsi="Calibri" w:cs="Calibri"/>
          <w:sz w:val="22"/>
          <w:szCs w:val="22"/>
        </w:rPr>
        <w:t>Hoja de ruta para la implementación: cumplimiento en 8 pasos</w:t>
      </w:r>
    </w:p>
    <w:p w14:paraId="209E3E54" w14:textId="77777777" w:rsidR="00A10D63" w:rsidRPr="00A10D63" w:rsidRDefault="00A10D63" w:rsidP="00A10D63">
      <w:pPr>
        <w:jc w:val="both"/>
        <w:rPr>
          <w:rFonts w:ascii="Calibri" w:hAnsi="Calibri" w:cs="Calibri"/>
          <w:sz w:val="22"/>
          <w:szCs w:val="22"/>
        </w:rPr>
      </w:pPr>
    </w:p>
    <w:p w14:paraId="4A4116F7" w14:textId="77777777" w:rsidR="00A10D63" w:rsidRPr="00A10D63" w:rsidRDefault="00A10D63" w:rsidP="00A10D63">
      <w:pPr>
        <w:jc w:val="both"/>
        <w:rPr>
          <w:rFonts w:ascii="Calibri" w:hAnsi="Calibri" w:cs="Calibri"/>
          <w:sz w:val="22"/>
          <w:szCs w:val="22"/>
        </w:rPr>
      </w:pPr>
    </w:p>
    <w:p w14:paraId="6F88CD09" w14:textId="77777777" w:rsidR="00A10D63" w:rsidRPr="00A10D63" w:rsidRDefault="00082767">
      <w:pPr>
        <w:jc w:val="both"/>
        <w:rPr>
          <w:rFonts w:ascii="Calibri" w:hAnsi="Calibri" w:cs="Calibri"/>
          <w:sz w:val="22"/>
          <w:szCs w:val="22"/>
        </w:rPr>
      </w:pPr>
      <w:r w:rsidRPr="00082767">
        <w:rPr>
          <w:rFonts w:ascii="Calibri" w:hAnsi="Calibri" w:cs="Calibri"/>
          <w:b/>
          <w:bCs/>
          <w:color w:val="0E2841"/>
          <w:sz w:val="22"/>
          <w:szCs w:val="22"/>
        </w:rPr>
        <w:t xml:space="preserve">1. </w:t>
      </w:r>
      <w:r w:rsidRPr="00A10D63">
        <w:rPr>
          <w:rFonts w:ascii="Calibri" w:hAnsi="Calibri" w:cs="Calibri"/>
          <w:b/>
          <w:color w:val="0E2841"/>
          <w:sz w:val="22"/>
          <w:szCs w:val="22"/>
        </w:rPr>
        <w:t>¿Me aplica la Ley de Datos Personales?</w:t>
      </w:r>
    </w:p>
    <w:p w14:paraId="500E8DDE" w14:textId="77777777" w:rsidR="00A10D63" w:rsidRPr="00A10D63" w:rsidRDefault="00A10D63" w:rsidP="00A10D63">
      <w:pPr>
        <w:jc w:val="both"/>
        <w:rPr>
          <w:rFonts w:ascii="Calibri" w:hAnsi="Calibri" w:cs="Calibri"/>
          <w:sz w:val="22"/>
          <w:szCs w:val="22"/>
        </w:rPr>
      </w:pPr>
    </w:p>
    <w:p w14:paraId="0145B086" w14:textId="0FA8C77B" w:rsidR="00A10D63" w:rsidRPr="00A10D63" w:rsidRDefault="00A10D63" w:rsidP="00A10D63">
      <w:pPr>
        <w:jc w:val="both"/>
        <w:rPr>
          <w:rFonts w:ascii="Calibri" w:hAnsi="Calibri" w:cs="Calibri"/>
          <w:sz w:val="22"/>
          <w:szCs w:val="22"/>
        </w:rPr>
      </w:pPr>
      <w:r w:rsidRPr="00A10D63">
        <w:rPr>
          <w:rFonts w:ascii="Calibri" w:hAnsi="Calibri" w:cs="Calibri"/>
          <w:sz w:val="22"/>
          <w:szCs w:val="22"/>
        </w:rPr>
        <w:t>El primer paso es identificar si las bases de datos que maneja quedan dentro o fuera del ámbito de aplicación de la nueva normativa.</w:t>
      </w:r>
    </w:p>
    <w:p w14:paraId="51C15148" w14:textId="77777777" w:rsidR="00A10D63" w:rsidRPr="00A10D63" w:rsidRDefault="00A10D63" w:rsidP="00A10D63">
      <w:pPr>
        <w:jc w:val="both"/>
        <w:rPr>
          <w:rFonts w:ascii="Calibri" w:hAnsi="Calibri" w:cs="Calibri"/>
          <w:sz w:val="22"/>
          <w:szCs w:val="22"/>
        </w:rPr>
      </w:pPr>
    </w:p>
    <w:p w14:paraId="13DA44A9" w14:textId="0BB13D80"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La ley aplica a cualquier persona natural o jurídica establecida en Chile. También aplica a comercios extranjeros que vendan productos o servicios hacia Chile, o que hagan seguimiento/perfilamiento de consumidores dentro del territorio nacional.</w:t>
      </w:r>
    </w:p>
    <w:p w14:paraId="79B144A3" w14:textId="77777777" w:rsidR="00A10D63" w:rsidRPr="00A10D63" w:rsidRDefault="00A10D63" w:rsidP="00A10D63">
      <w:pPr>
        <w:jc w:val="both"/>
        <w:textAlignment w:val="baseline"/>
        <w:rPr>
          <w:rFonts w:ascii="Calibri" w:hAnsi="Calibri" w:cs="Calibri"/>
          <w:b/>
          <w:bCs/>
          <w:sz w:val="22"/>
          <w:szCs w:val="22"/>
        </w:rPr>
      </w:pPr>
    </w:p>
    <w:p w14:paraId="3788B7CD" w14:textId="71182F82" w:rsidR="00A10D63" w:rsidRPr="00A10D63" w:rsidRDefault="00A10D63" w:rsidP="00A10D63">
      <w:pPr>
        <w:jc w:val="both"/>
        <w:textAlignment w:val="baseline"/>
        <w:rPr>
          <w:rFonts w:ascii="Calibri" w:hAnsi="Calibri" w:cs="Calibri"/>
          <w:sz w:val="22"/>
          <w:szCs w:val="22"/>
        </w:rPr>
      </w:pPr>
      <w:r w:rsidRPr="00A10D63">
        <w:rPr>
          <w:rFonts w:ascii="Calibri" w:hAnsi="Calibri" w:cs="Calibri"/>
          <w:b/>
          <w:bCs/>
          <w:sz w:val="22"/>
          <w:szCs w:val="22"/>
        </w:rPr>
        <w:t xml:space="preserve">Excluye: </w:t>
      </w:r>
      <w:r w:rsidRPr="00A10D63">
        <w:rPr>
          <w:rFonts w:ascii="Calibri" w:hAnsi="Calibri" w:cs="Calibri"/>
          <w:sz w:val="22"/>
          <w:szCs w:val="22"/>
        </w:rPr>
        <w:t>las bases de datos puramente comerciales de personas jurídicas y las actividades exclusivamente personales o domésticas de los individuos.</w:t>
      </w:r>
    </w:p>
    <w:p w14:paraId="0497BF46" w14:textId="77777777" w:rsidR="00A10D63" w:rsidRPr="00A10D63" w:rsidRDefault="00A10D63" w:rsidP="00A10D63">
      <w:pPr>
        <w:jc w:val="both"/>
        <w:outlineLvl w:val="2"/>
        <w:rPr>
          <w:rFonts w:ascii="Calibri" w:hAnsi="Calibri" w:cs="Calibri"/>
          <w:sz w:val="22"/>
          <w:szCs w:val="22"/>
        </w:rPr>
      </w:pPr>
    </w:p>
    <w:p w14:paraId="12FFF3FD" w14:textId="15496F58" w:rsidR="00A10D63" w:rsidRPr="00A10D63" w:rsidRDefault="00A10D63" w:rsidP="00A10D63">
      <w:pPr>
        <w:jc w:val="both"/>
        <w:outlineLvl w:val="2"/>
        <w:rPr>
          <w:rFonts w:ascii="Calibri" w:hAnsi="Calibri" w:cs="Calibri"/>
          <w:b/>
          <w:bCs/>
          <w:sz w:val="22"/>
          <w:szCs w:val="22"/>
        </w:rPr>
      </w:pPr>
      <w:r w:rsidRPr="00A10D63">
        <w:rPr>
          <w:rFonts w:ascii="Calibri" w:hAnsi="Calibri" w:cs="Calibri"/>
          <w:b/>
          <w:bCs/>
          <w:sz w:val="22"/>
          <w:szCs w:val="22"/>
        </w:rPr>
        <w:t xml:space="preserve">Evalúa las siguientes </w:t>
      </w:r>
      <w:r w:rsidR="00E45E46">
        <w:rPr>
          <w:rFonts w:ascii="Calibri" w:hAnsi="Calibri" w:cs="Calibri"/>
          <w:b/>
          <w:bCs/>
          <w:sz w:val="22"/>
          <w:szCs w:val="22"/>
        </w:rPr>
        <w:t>situaciones</w:t>
      </w:r>
      <w:r w:rsidRPr="00A10D63">
        <w:rPr>
          <w:rFonts w:ascii="Calibri" w:hAnsi="Calibri" w:cs="Calibri"/>
          <w:b/>
          <w:bCs/>
          <w:sz w:val="22"/>
          <w:szCs w:val="22"/>
        </w:rPr>
        <w:t xml:space="preserve"> que te permitirán definir si te aplica la Ley: </w:t>
      </w:r>
    </w:p>
    <w:p w14:paraId="00DBB821" w14:textId="77777777" w:rsidR="00A10D63" w:rsidRPr="00A10D63" w:rsidRDefault="00A10D63" w:rsidP="00A10D63">
      <w:pPr>
        <w:jc w:val="both"/>
        <w:outlineLvl w:val="2"/>
        <w:rPr>
          <w:rFonts w:ascii="Calibri" w:hAnsi="Calibri" w:cs="Calibri"/>
          <w:b/>
          <w:bCs/>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4052"/>
        <w:gridCol w:w="2319"/>
        <w:gridCol w:w="3453"/>
      </w:tblGrid>
      <w:tr w:rsidR="00A10D63" w:rsidRPr="00A10D63" w14:paraId="3A5E10AD" w14:textId="77777777" w:rsidTr="00E45E46">
        <w:trPr>
          <w:trHeight w:val="1095"/>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003FF373" w14:textId="3716D5CC"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lastRenderedPageBreak/>
              <w:t xml:space="preserve">Situación </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306B41A5"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¿Aplica la Nueva Ley?</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1DC219A2"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Justificación Legal Obligatoria</w:t>
            </w:r>
          </w:p>
        </w:tc>
      </w:tr>
      <w:tr w:rsidR="00A10D63" w:rsidRPr="00A10D63" w14:paraId="0B18C312" w14:textId="77777777" w:rsidTr="00E45E46">
        <w:trPr>
          <w:trHeight w:val="138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45B298DC" w14:textId="7FBCDFE1" w:rsidR="00A10D63" w:rsidRPr="00A10D63" w:rsidRDefault="00A10D63" w:rsidP="00A10D63">
            <w:pPr>
              <w:jc w:val="both"/>
              <w:rPr>
                <w:rFonts w:ascii="Calibri" w:hAnsi="Calibri" w:cs="Calibri"/>
                <w:sz w:val="22"/>
                <w:szCs w:val="22"/>
              </w:rPr>
            </w:pPr>
            <w:r w:rsidRPr="00A10D63">
              <w:rPr>
                <w:rFonts w:ascii="Calibri" w:hAnsi="Calibri" w:cs="Calibri"/>
                <w:sz w:val="22"/>
                <w:szCs w:val="22"/>
              </w:rPr>
              <w:t>Registro de nombres, correos y teléfonos de clientes</w:t>
            </w:r>
            <w:r w:rsidR="00D00E13">
              <w:rPr>
                <w:rFonts w:ascii="Calibri" w:hAnsi="Calibri" w:cs="Calibri"/>
                <w:sz w:val="22"/>
                <w:szCs w:val="22"/>
              </w:rPr>
              <w:t>/</w:t>
            </w:r>
            <w:r w:rsidR="00D00E13" w:rsidRPr="007A090D">
              <w:rPr>
                <w:rFonts w:ascii="Calibri" w:hAnsi="Calibri" w:cs="Calibri"/>
                <w:sz w:val="22"/>
                <w:szCs w:val="22"/>
              </w:rPr>
              <w:t>socios</w:t>
            </w:r>
            <w:r w:rsidRPr="00A10D63">
              <w:rPr>
                <w:rFonts w:ascii="Calibri" w:hAnsi="Calibri" w:cs="Calibri"/>
                <w:sz w:val="22"/>
                <w:szCs w:val="22"/>
              </w:rPr>
              <w:t xml:space="preserve"> particulares (personas naturales) para mi negocio</w:t>
            </w:r>
            <w:r w:rsidR="00E45E46">
              <w:rPr>
                <w:rFonts w:ascii="Calibri" w:hAnsi="Calibri" w:cs="Calibri"/>
                <w:sz w:val="22"/>
                <w:szCs w:val="22"/>
              </w:rPr>
              <w:t xml:space="preserve"> o para mi gremio. </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6F9F0BDB"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SÍ</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4396CBE4" w14:textId="52703B0A"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Es un tratamiento de datos personales de personas naturales que requiere una justificación para su tratamiento y cumplir con los resguardos de la Ley. </w:t>
            </w:r>
          </w:p>
        </w:tc>
      </w:tr>
      <w:tr w:rsidR="00A10D63" w:rsidRPr="00A10D63" w14:paraId="441F1F5A" w14:textId="77777777" w:rsidTr="00E45E46">
        <w:trPr>
          <w:trHeight w:val="165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500049D4"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Base de datos interna con las Razones Sociales, RUT corporativos y correos generales de empresas proveedoras (personas jurídicas).</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361D1E03"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NO</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16152452" w14:textId="617CBAC3" w:rsidR="00A10D63" w:rsidRPr="00A10D63" w:rsidRDefault="00A10D63" w:rsidP="00A10D63">
            <w:pPr>
              <w:jc w:val="both"/>
              <w:rPr>
                <w:rFonts w:ascii="Calibri" w:hAnsi="Calibri" w:cs="Calibri"/>
                <w:sz w:val="22"/>
                <w:szCs w:val="22"/>
              </w:rPr>
            </w:pPr>
            <w:r w:rsidRPr="00A10D63">
              <w:rPr>
                <w:rFonts w:ascii="Calibri" w:hAnsi="Calibri" w:cs="Calibri"/>
                <w:sz w:val="22"/>
                <w:szCs w:val="22"/>
              </w:rPr>
              <w:t>La ley regula la protección y tratamiento de datos de personas naturales; la información exclusiva de empresas queda fuera.</w:t>
            </w:r>
          </w:p>
        </w:tc>
      </w:tr>
      <w:tr w:rsidR="00A10D63" w:rsidRPr="00A10D63" w14:paraId="4644CC88" w14:textId="77777777" w:rsidTr="00E45E46">
        <w:trPr>
          <w:trHeight w:val="165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7902970F" w14:textId="5112CE19" w:rsidR="00A10D63" w:rsidRPr="00A10D63" w:rsidRDefault="00A10D63" w:rsidP="00A10D63">
            <w:pPr>
              <w:jc w:val="both"/>
              <w:rPr>
                <w:rFonts w:ascii="Calibri" w:hAnsi="Calibri" w:cs="Calibri"/>
                <w:sz w:val="22"/>
                <w:szCs w:val="22"/>
              </w:rPr>
            </w:pPr>
            <w:r w:rsidRPr="00A10D63">
              <w:rPr>
                <w:rFonts w:ascii="Calibri" w:hAnsi="Calibri" w:cs="Calibri"/>
                <w:sz w:val="22"/>
                <w:szCs w:val="22"/>
              </w:rPr>
              <w:t>Archivos físicos o digitales con los contratos de trabajo, liquidaciones de sueldo y datos de salud de los trabajadores.</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736A12B5"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SÍ</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475C9820" w14:textId="5FE61A54"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Los trabajadores son titulares de datos personales y el empleador es un </w:t>
            </w:r>
            <w:proofErr w:type="gramStart"/>
            <w:r w:rsidRPr="00A10D63">
              <w:rPr>
                <w:rFonts w:ascii="Calibri" w:hAnsi="Calibri" w:cs="Calibri"/>
                <w:sz w:val="22"/>
                <w:szCs w:val="22"/>
              </w:rPr>
              <w:t>Responsable</w:t>
            </w:r>
            <w:proofErr w:type="gramEnd"/>
            <w:r w:rsidRPr="00A10D63">
              <w:rPr>
                <w:rFonts w:ascii="Calibri" w:hAnsi="Calibri" w:cs="Calibri"/>
                <w:sz w:val="22"/>
                <w:szCs w:val="22"/>
              </w:rPr>
              <w:t>.</w:t>
            </w:r>
          </w:p>
        </w:tc>
      </w:tr>
      <w:tr w:rsidR="00A10D63" w:rsidRPr="00A10D63" w14:paraId="6C09DC74" w14:textId="77777777" w:rsidTr="00E45E46">
        <w:trPr>
          <w:trHeight w:val="165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58674D21"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Lista de contactos telefónicos personales del dueño de la PYME para enviar invitaciones de cumpleaños desde su celular.</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0E06CF05"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NO</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hideMark/>
          </w:tcPr>
          <w:p w14:paraId="3640B91A"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Se trata de un uso estrictamente personal y doméstico, excluido explícitamente por la norma.</w:t>
            </w:r>
          </w:p>
        </w:tc>
      </w:tr>
      <w:tr w:rsidR="00A10D63" w:rsidRPr="00A10D63" w14:paraId="2BE91830" w14:textId="77777777" w:rsidTr="00E45E46">
        <w:trPr>
          <w:trHeight w:val="165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FA3E5D8" w14:textId="5DA10F14" w:rsidR="00A10D63" w:rsidRPr="00A10D63" w:rsidRDefault="00A10D63" w:rsidP="00A10D63">
            <w:pPr>
              <w:jc w:val="both"/>
              <w:rPr>
                <w:rFonts w:ascii="Calibri" w:hAnsi="Calibri" w:cs="Calibri"/>
                <w:sz w:val="22"/>
                <w:szCs w:val="22"/>
              </w:rPr>
            </w:pPr>
            <w:r w:rsidRPr="00A10D63">
              <w:rPr>
                <w:rFonts w:ascii="Calibri" w:hAnsi="Calibri" w:cs="Calibri"/>
                <w:sz w:val="22"/>
                <w:szCs w:val="22"/>
              </w:rPr>
              <w:t>Enviar correos electrónicos, mensajes de texto, mensajes de WhatsApp o por otras vías similares, con ofertas</w:t>
            </w:r>
            <w:r w:rsidR="00263EFF">
              <w:rPr>
                <w:rFonts w:ascii="Calibri" w:hAnsi="Calibri" w:cs="Calibri"/>
                <w:sz w:val="22"/>
                <w:szCs w:val="22"/>
              </w:rPr>
              <w:t xml:space="preserve">, </w:t>
            </w:r>
            <w:r w:rsidR="00263EFF" w:rsidRPr="007A090D">
              <w:rPr>
                <w:rFonts w:ascii="Calibri" w:hAnsi="Calibri" w:cs="Calibri"/>
                <w:sz w:val="22"/>
                <w:szCs w:val="22"/>
              </w:rPr>
              <w:t>invitaciones, encuestas</w:t>
            </w:r>
            <w:r w:rsidRPr="007A090D">
              <w:rPr>
                <w:rFonts w:ascii="Calibri" w:hAnsi="Calibri" w:cs="Calibri"/>
                <w:sz w:val="22"/>
                <w:szCs w:val="22"/>
              </w:rPr>
              <w:t xml:space="preserve"> a mis clientes</w:t>
            </w:r>
            <w:r w:rsidR="006351CE" w:rsidRPr="007A090D">
              <w:rPr>
                <w:rFonts w:ascii="Calibri" w:hAnsi="Calibri" w:cs="Calibri"/>
                <w:sz w:val="22"/>
                <w:szCs w:val="22"/>
              </w:rPr>
              <w:t>/socios/bases</w:t>
            </w:r>
            <w:r w:rsidRPr="00A10D63">
              <w:rPr>
                <w:rFonts w:ascii="Calibri" w:hAnsi="Calibri" w:cs="Calibri"/>
                <w:sz w:val="22"/>
                <w:szCs w:val="22"/>
              </w:rPr>
              <w:t xml:space="preserve"> personas naturales.</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DB570A6" w14:textId="0AAF4C1E" w:rsidR="00A10D63" w:rsidRPr="00A10D63" w:rsidRDefault="00A10D63" w:rsidP="00A10D63">
            <w:pPr>
              <w:jc w:val="both"/>
              <w:rPr>
                <w:rFonts w:ascii="Calibri" w:hAnsi="Calibri" w:cs="Calibri"/>
                <w:b/>
                <w:bCs/>
                <w:sz w:val="22"/>
                <w:szCs w:val="22"/>
              </w:rPr>
            </w:pPr>
            <w:r w:rsidRPr="00A10D63">
              <w:rPr>
                <w:rFonts w:ascii="Calibri" w:hAnsi="Calibri" w:cs="Calibri"/>
                <w:b/>
                <w:bCs/>
                <w:sz w:val="22"/>
                <w:szCs w:val="22"/>
              </w:rPr>
              <w:t>SÍ</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4AF80B3" w14:textId="0E794F35" w:rsidR="00A10D63" w:rsidRPr="00A10D63" w:rsidRDefault="00A10D63" w:rsidP="00A10D63">
            <w:pPr>
              <w:jc w:val="both"/>
              <w:rPr>
                <w:rFonts w:ascii="Calibri" w:hAnsi="Calibri" w:cs="Calibri"/>
                <w:sz w:val="22"/>
                <w:szCs w:val="22"/>
              </w:rPr>
            </w:pPr>
            <w:r w:rsidRPr="00A10D63">
              <w:rPr>
                <w:rFonts w:ascii="Calibri" w:hAnsi="Calibri" w:cs="Calibri"/>
                <w:sz w:val="22"/>
                <w:szCs w:val="22"/>
              </w:rPr>
              <w:t>Es una actividad de tratamiento de datos personales de personas naturales que requiere una justificación para su tratamiento y cumplir con los resguardos de la Ley.</w:t>
            </w:r>
          </w:p>
        </w:tc>
      </w:tr>
      <w:tr w:rsidR="00A10D63" w:rsidRPr="00A10D63" w14:paraId="6C09DA70" w14:textId="77777777" w:rsidTr="00E45E46">
        <w:trPr>
          <w:trHeight w:val="1650"/>
        </w:trPr>
        <w:tc>
          <w:tcPr>
            <w:tcW w:w="0" w:type="auto"/>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5BDEBC5" w14:textId="5E6D7E4E"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Tener cámaras de seguridad, control biométrico o de acceso en mis dependencias. </w:t>
            </w:r>
          </w:p>
        </w:tc>
        <w:tc>
          <w:tcPr>
            <w:tcW w:w="2319"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20AA30F" w14:textId="5ED39F17" w:rsidR="00A10D63" w:rsidRPr="00A10D63" w:rsidRDefault="00A10D63" w:rsidP="00A10D63">
            <w:pPr>
              <w:jc w:val="both"/>
              <w:rPr>
                <w:rFonts w:ascii="Calibri" w:hAnsi="Calibri" w:cs="Calibri"/>
                <w:b/>
                <w:bCs/>
                <w:sz w:val="22"/>
                <w:szCs w:val="22"/>
              </w:rPr>
            </w:pPr>
            <w:r w:rsidRPr="00A10D63">
              <w:rPr>
                <w:rFonts w:ascii="Calibri" w:hAnsi="Calibri" w:cs="Calibri"/>
                <w:b/>
                <w:bCs/>
                <w:sz w:val="22"/>
                <w:szCs w:val="22"/>
              </w:rPr>
              <w:t>SÍ</w:t>
            </w:r>
          </w:p>
        </w:tc>
        <w:tc>
          <w:tcPr>
            <w:tcW w:w="345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D1E3CA8" w14:textId="778B138A" w:rsidR="00A10D63" w:rsidRPr="00A10D63" w:rsidRDefault="00A10D63" w:rsidP="00A10D63">
            <w:pPr>
              <w:jc w:val="both"/>
              <w:rPr>
                <w:rFonts w:ascii="Calibri" w:hAnsi="Calibri" w:cs="Calibri"/>
                <w:sz w:val="22"/>
                <w:szCs w:val="22"/>
              </w:rPr>
            </w:pPr>
            <w:r w:rsidRPr="00A10D63">
              <w:rPr>
                <w:rFonts w:ascii="Calibri" w:hAnsi="Calibri" w:cs="Calibri"/>
                <w:sz w:val="22"/>
                <w:szCs w:val="22"/>
              </w:rPr>
              <w:t>Es una actividad de tratamiento de datos personales de personas naturales que requiere una justificación para su tratamiento y cumplir con los resguardos de la Ley.</w:t>
            </w:r>
          </w:p>
        </w:tc>
      </w:tr>
    </w:tbl>
    <w:p w14:paraId="6202368A" w14:textId="77777777" w:rsidR="00A10D63" w:rsidRPr="00A10D63" w:rsidRDefault="00A10D63" w:rsidP="00A10D63">
      <w:pPr>
        <w:jc w:val="both"/>
        <w:outlineLvl w:val="1"/>
        <w:rPr>
          <w:rFonts w:ascii="Calibri" w:hAnsi="Calibri" w:cs="Calibri"/>
          <w:b/>
          <w:bCs/>
          <w:sz w:val="22"/>
          <w:szCs w:val="22"/>
        </w:rPr>
      </w:pPr>
    </w:p>
    <w:p w14:paraId="53EA0640" w14:textId="77777777" w:rsidR="00A10D63" w:rsidRPr="00A10D63" w:rsidRDefault="00A10D63" w:rsidP="00A10D63">
      <w:pPr>
        <w:jc w:val="both"/>
        <w:outlineLvl w:val="1"/>
        <w:rPr>
          <w:rFonts w:ascii="Calibri" w:hAnsi="Calibri" w:cs="Calibri"/>
          <w:b/>
          <w:bCs/>
          <w:sz w:val="22"/>
          <w:szCs w:val="22"/>
        </w:rPr>
      </w:pPr>
    </w:p>
    <w:p w14:paraId="2E06B7FE" w14:textId="77777777" w:rsidR="00A10D63" w:rsidRPr="00A10D63" w:rsidRDefault="00594A9F">
      <w:pPr>
        <w:jc w:val="both"/>
        <w:rPr>
          <w:rFonts w:ascii="Calibri" w:hAnsi="Calibri" w:cs="Calibri"/>
          <w:sz w:val="22"/>
          <w:szCs w:val="22"/>
        </w:rPr>
      </w:pPr>
      <w:r w:rsidRPr="00594A9F">
        <w:rPr>
          <w:rFonts w:ascii="Calibri" w:hAnsi="Calibri" w:cs="Calibri"/>
          <w:b/>
          <w:bCs/>
          <w:color w:val="0E2841"/>
          <w:sz w:val="22"/>
          <w:szCs w:val="22"/>
        </w:rPr>
        <w:t xml:space="preserve">2. </w:t>
      </w:r>
      <w:r w:rsidRPr="00A10D63">
        <w:rPr>
          <w:rFonts w:ascii="Calibri" w:hAnsi="Calibri" w:cs="Calibri"/>
          <w:b/>
          <w:color w:val="0E2841"/>
          <w:sz w:val="22"/>
          <w:szCs w:val="22"/>
        </w:rPr>
        <w:t>¿Qué datos personales tengo?</w:t>
      </w:r>
    </w:p>
    <w:p w14:paraId="36FEB5F6" w14:textId="40768D04" w:rsidR="00A10D63" w:rsidRPr="00A10D63" w:rsidRDefault="00A10D63" w:rsidP="00A10D63">
      <w:pPr>
        <w:jc w:val="both"/>
        <w:outlineLvl w:val="2"/>
        <w:rPr>
          <w:rFonts w:ascii="Calibri" w:hAnsi="Calibri" w:cs="Calibri"/>
          <w:b/>
          <w:bCs/>
          <w:sz w:val="22"/>
          <w:szCs w:val="22"/>
        </w:rPr>
      </w:pPr>
    </w:p>
    <w:p w14:paraId="3E5B38ED" w14:textId="3C994B9D" w:rsidR="00A10D63" w:rsidRPr="00A10D63" w:rsidRDefault="00A10D63" w:rsidP="00A10D63">
      <w:pPr>
        <w:jc w:val="both"/>
        <w:outlineLvl w:val="2"/>
        <w:rPr>
          <w:rFonts w:ascii="Calibri" w:hAnsi="Calibri" w:cs="Calibri"/>
          <w:b/>
          <w:bCs/>
          <w:sz w:val="22"/>
          <w:szCs w:val="22"/>
        </w:rPr>
      </w:pPr>
    </w:p>
    <w:p w14:paraId="77A594A4"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Determinando que la Ley de Datos Personales nos aplica, es necesario avanzar con la identificación de los datos personales que tengo y utilizo. </w:t>
      </w:r>
    </w:p>
    <w:p w14:paraId="55DED08E" w14:textId="77777777" w:rsidR="00A10D63" w:rsidRPr="00A10D63" w:rsidRDefault="00A10D63" w:rsidP="00A10D63">
      <w:pPr>
        <w:jc w:val="both"/>
        <w:rPr>
          <w:rFonts w:ascii="Calibri" w:hAnsi="Calibri" w:cs="Calibri"/>
          <w:sz w:val="22"/>
          <w:szCs w:val="22"/>
        </w:rPr>
      </w:pPr>
    </w:p>
    <w:p w14:paraId="641BFA95" w14:textId="38CA1631" w:rsidR="00A10D63" w:rsidRDefault="00A10D63" w:rsidP="00A10D63">
      <w:pPr>
        <w:jc w:val="both"/>
        <w:rPr>
          <w:rFonts w:ascii="Calibri" w:hAnsi="Calibri" w:cs="Calibri"/>
          <w:sz w:val="22"/>
          <w:szCs w:val="22"/>
        </w:rPr>
      </w:pPr>
      <w:r w:rsidRPr="00A10D63">
        <w:rPr>
          <w:rFonts w:ascii="Calibri" w:hAnsi="Calibri" w:cs="Calibri"/>
          <w:sz w:val="22"/>
          <w:szCs w:val="22"/>
        </w:rPr>
        <w:t>Haz un inventario. Anota en una planilla simple qué tipos de datos personales manejas, dónde los guardas (computador, nube, papel, sistema de punto de venta), para qué los usas y cuánto tiempo los conservas. No necesitas un sistema sofisticado: lo importante es que puedas responder con claridad si alguien te pregunta sobre los datos personales que se tienen. Este registro se llama “registro de actividades de tratamiento” (RAT) en la nueva ley, y aunque el formato es libre, tenerlo actualizado te protege ante una fiscalización.</w:t>
      </w:r>
    </w:p>
    <w:p w14:paraId="1FB3C5E7" w14:textId="77777777" w:rsidR="00E45E46" w:rsidRPr="00A10D63" w:rsidRDefault="00E45E46" w:rsidP="00A10D63">
      <w:pPr>
        <w:jc w:val="both"/>
        <w:rPr>
          <w:rFonts w:ascii="Calibri" w:hAnsi="Calibri" w:cs="Calibri"/>
          <w:sz w:val="22"/>
          <w:szCs w:val="22"/>
        </w:rPr>
      </w:pPr>
    </w:p>
    <w:p w14:paraId="282A56EC" w14:textId="5FF3C701" w:rsidR="00A10D63" w:rsidRDefault="00A10D63" w:rsidP="00A10D63">
      <w:pPr>
        <w:jc w:val="both"/>
        <w:rPr>
          <w:rFonts w:ascii="Calibri" w:hAnsi="Calibri" w:cs="Calibri"/>
          <w:sz w:val="22"/>
          <w:szCs w:val="22"/>
        </w:rPr>
      </w:pPr>
      <w:r w:rsidRPr="00A10D63">
        <w:rPr>
          <w:rFonts w:ascii="Calibri" w:hAnsi="Calibri" w:cs="Calibri"/>
          <w:sz w:val="22"/>
          <w:szCs w:val="22"/>
        </w:rPr>
        <w:t>Aplica el principio de mínimo: recopila solo los datos que realmente necesitas para lo que declaras. Si para registrar una compra solo necesitas el correo y el RUT, no pidas también fecha de nacimiento, teléfono y dirección si no los vas a usar. Cada dato adicional que guardas es un riesgo adicional.</w:t>
      </w:r>
    </w:p>
    <w:p w14:paraId="1E21B23B" w14:textId="77777777" w:rsidR="00E45E46" w:rsidRPr="00A10D63" w:rsidRDefault="00E45E46" w:rsidP="00A10D63">
      <w:pPr>
        <w:jc w:val="both"/>
        <w:rPr>
          <w:rFonts w:ascii="Calibri" w:hAnsi="Calibri" w:cs="Calibri"/>
          <w:sz w:val="22"/>
          <w:szCs w:val="22"/>
        </w:rPr>
      </w:pPr>
    </w:p>
    <w:p w14:paraId="6497688B" w14:textId="2644602D" w:rsidR="00A10D63" w:rsidRPr="00A10D63" w:rsidRDefault="00A10D63" w:rsidP="00A10D63">
      <w:pPr>
        <w:jc w:val="both"/>
        <w:rPr>
          <w:rFonts w:ascii="Calibri" w:hAnsi="Calibri" w:cs="Calibri"/>
          <w:sz w:val="22"/>
          <w:szCs w:val="22"/>
        </w:rPr>
      </w:pPr>
      <w:r w:rsidRPr="00A10D63">
        <w:rPr>
          <w:rFonts w:ascii="Calibri" w:hAnsi="Calibri" w:cs="Calibri"/>
          <w:sz w:val="22"/>
          <w:szCs w:val="22"/>
        </w:rPr>
        <w:t>Esto es necesario ya que no todos los datos personales representan el mismo nivel de riesgo, por lo que se deben clasificar para saber cuáles requieren mayores medidas de seguridad.</w:t>
      </w:r>
    </w:p>
    <w:p w14:paraId="31C78A9F" w14:textId="2E579F87" w:rsidR="00A10D63" w:rsidRPr="00A10D63" w:rsidRDefault="00A10D63" w:rsidP="00A10D63">
      <w:pPr>
        <w:jc w:val="both"/>
        <w:rPr>
          <w:rFonts w:ascii="Calibri" w:hAnsi="Calibri" w:cs="Calibri"/>
          <w:sz w:val="22"/>
          <w:szCs w:val="22"/>
        </w:rPr>
      </w:pPr>
    </w:p>
    <w:p w14:paraId="46673078" w14:textId="026BAD41" w:rsidR="00A10D63" w:rsidRPr="00A10D63" w:rsidRDefault="00A10D63" w:rsidP="00A10D63">
      <w:pPr>
        <w:jc w:val="both"/>
        <w:rPr>
          <w:rFonts w:ascii="Calibri" w:hAnsi="Calibri" w:cs="Calibri"/>
          <w:sz w:val="22"/>
          <w:szCs w:val="22"/>
        </w:rPr>
      </w:pPr>
    </w:p>
    <w:p w14:paraId="2D8FF3C3" w14:textId="44F875BD" w:rsidR="00A10D63" w:rsidRPr="00A10D63" w:rsidRDefault="00A10D63" w:rsidP="00A10D63">
      <w:pPr>
        <w:jc w:val="both"/>
        <w:rPr>
          <w:rFonts w:ascii="Calibri" w:hAnsi="Calibri" w:cs="Calibri"/>
          <w:sz w:val="22"/>
          <w:szCs w:val="22"/>
        </w:rPr>
      </w:pPr>
    </w:p>
    <w:p w14:paraId="0FDECD07" w14:textId="1AB443FF" w:rsidR="00A10D63" w:rsidRPr="00A10D63" w:rsidRDefault="00A10D63" w:rsidP="00A10D63">
      <w:pPr>
        <w:jc w:val="both"/>
        <w:rPr>
          <w:rFonts w:ascii="Calibri" w:hAnsi="Calibri" w:cs="Calibri"/>
          <w:sz w:val="22"/>
          <w:szCs w:val="22"/>
        </w:rPr>
      </w:pPr>
    </w:p>
    <w:p w14:paraId="5F2D8DFD" w14:textId="0B487002" w:rsidR="00A10D63" w:rsidRPr="00A10D63" w:rsidRDefault="00A10D63" w:rsidP="00A10D63">
      <w:pPr>
        <w:jc w:val="both"/>
        <w:rPr>
          <w:rFonts w:ascii="Calibri" w:hAnsi="Calibri" w:cs="Calibri"/>
          <w:sz w:val="22"/>
          <w:szCs w:val="22"/>
        </w:rPr>
      </w:pPr>
      <w:r w:rsidRPr="00A10D63">
        <w:rPr>
          <w:rFonts w:ascii="Calibri" w:hAnsi="Calibri" w:cs="Calibri"/>
          <w:noProof/>
          <w:sz w:val="22"/>
          <w:szCs w:val="22"/>
        </w:rPr>
        <mc:AlternateContent>
          <mc:Choice Requires="wps">
            <w:drawing>
              <wp:anchor distT="0" distB="0" distL="114300" distR="114300" simplePos="0" relativeHeight="251661312" behindDoc="0" locked="0" layoutInCell="1" allowOverlap="1" wp14:anchorId="0048EED8" wp14:editId="2FCBC597">
                <wp:simplePos x="0" y="0"/>
                <wp:positionH relativeFrom="column">
                  <wp:posOffset>3257550</wp:posOffset>
                </wp:positionH>
                <wp:positionV relativeFrom="paragraph">
                  <wp:posOffset>-254635</wp:posOffset>
                </wp:positionV>
                <wp:extent cx="2781300" cy="1543050"/>
                <wp:effectExtent l="0" t="0" r="19050" b="19050"/>
                <wp:wrapNone/>
                <wp:docPr id="1170475350" name="Rectángulo: esquinas redondeadas 1"/>
                <wp:cNvGraphicFramePr/>
                <a:graphic xmlns:a="http://schemas.openxmlformats.org/drawingml/2006/main">
                  <a:graphicData uri="http://schemas.microsoft.com/office/word/2010/wordprocessingShape">
                    <wps:wsp>
                      <wps:cNvSpPr/>
                      <wps:spPr>
                        <a:xfrm>
                          <a:off x="0" y="0"/>
                          <a:ext cx="2781300" cy="15430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68022E" w14:textId="6190C9DD" w:rsidR="00A10D63" w:rsidRPr="00A10D63" w:rsidRDefault="00A10D63" w:rsidP="00A10D63">
                            <w:pPr>
                              <w:textAlignment w:val="baseline"/>
                              <w:rPr>
                                <w:rFonts w:ascii="Arial" w:hAnsi="Arial" w:cs="Arial"/>
                                <w:color w:val="FFFFFF" w:themeColor="background1"/>
                                <w:sz w:val="22"/>
                                <w:szCs w:val="22"/>
                              </w:rPr>
                            </w:pPr>
                            <w:r>
                              <w:rPr>
                                <w:rFonts w:ascii="Arial" w:hAnsi="Arial" w:cs="Arial"/>
                                <w:b/>
                                <w:bCs/>
                                <w:color w:val="FFFFFF" w:themeColor="background1"/>
                                <w:sz w:val="22"/>
                                <w:szCs w:val="22"/>
                              </w:rPr>
                              <w:t>Datos Personales sensibles y C</w:t>
                            </w:r>
                            <w:r w:rsidRPr="00A10D63">
                              <w:rPr>
                                <w:rFonts w:ascii="Arial" w:hAnsi="Arial" w:cs="Arial"/>
                                <w:b/>
                                <w:bCs/>
                                <w:color w:val="FFFFFF" w:themeColor="background1"/>
                                <w:sz w:val="22"/>
                                <w:szCs w:val="22"/>
                              </w:rPr>
                              <w:t>ategorías Especiales:</w:t>
                            </w:r>
                            <w:r w:rsidRPr="00A10D63">
                              <w:rPr>
                                <w:rFonts w:ascii="Arial" w:hAnsi="Arial" w:cs="Arial"/>
                                <w:color w:val="FFFFFF" w:themeColor="background1"/>
                                <w:sz w:val="22"/>
                                <w:szCs w:val="22"/>
                              </w:rPr>
                              <w:t xml:space="preserve"> Datos que por su naturaleza pueden generar discriminación o graves perjuicios económicos o morales si se filtran. Su tratamiento exige un estándar de seguridad e información mucho más estricto.</w:t>
                            </w:r>
                          </w:p>
                          <w:p w14:paraId="27096DF3" w14:textId="77777777" w:rsidR="00A10D63" w:rsidRDefault="00A10D63" w:rsidP="00A10D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48EED8" id="Rectángulo: esquinas redondeadas 1" o:spid="_x0000_s1026" style="position:absolute;left:0;text-align:left;margin-left:256.5pt;margin-top:-20.05pt;width:219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53GZwIAACQFAAAOAAAAZHJzL2Uyb0RvYy54bWysVFFP2zAQfp+0/2D5fSQp7WAVKapATJMQ&#10;VMDEs+vYJJLj885u0+7X7+ykKQK0h2kvztl39935y3e+uNy1hm0V+gZsyYuTnDNlJVSNfSn5z6eb&#10;L+ec+SBsJQxYVfK98vxy8fnTRefmagI1mEohIxDr550reR2Cm2eZl7VqhT8Bpyw5NWArAm3xJatQ&#10;dITemmyS51+zDrByCFJ5T6fXvZMvEr7WSoZ7rb0KzJScegtpxbSu45otLsT8BYWrGzm0If6hi1Y0&#10;loqOUNciCLbB5h1U20gEDzqcSGgz0LqRKt2BblPkb27zWAun0l2IHO9Gmvz/g5V320e3QqKhc37u&#10;yYy32Gls45f6Y7tE1n4kS+0Ck3Q4OTsvTnPiVJKvmE1P81miMzumO/Thu4KWRaPkCBtbPdAvSUyJ&#10;7a0PVJfiD3G0OXaRrLA3KjZi7IPSrKli3ZSdBKKuDLKtoF8rpFQ2FL2rFpXqj4tZTh32RcaMVDIB&#10;RmTdGDNiDwBRfO+xe5ghPqaqpK8xOf9bY33ymJEqgw1jcttYwI8ADN1qqNzHH0jqqYkshd16RyHR&#10;XEO1XyFD6IXunbxpiPtb4cNKICmb/hdNa7inRRvoSg6DxVkN+Puj8xhPgiMvZx1NSsn9r41AxZn5&#10;YUmK34rpNI5W2kxnZxPa4GvP+rXHbtoroD9W0LvgZDJjfDAHUyO0zzTUy1iVXMJKql1yGfCwuQr9&#10;BNOzINVymcJonJwIt/bRyQgeCY6yeto9C3SDAANp9w4OUyXmbyTYx8ZMC8tNAN0kfR55HainUUwa&#10;Gp6NOOuv9ynq+Lgt/gAAAP//AwBQSwMEFAAGAAgAAAAhAPn3ol3eAAAACwEAAA8AAABkcnMvZG93&#10;bnJldi54bWxMj8FOwzAQRO9I/IO1SNxaO4EimsapUFFvXAhw4ObG2ziqvbZit03+HnOC4+yMZt/U&#10;28lZdsExDp4kFEsBDKnzeqBewufHfvEMLCZFWllPKGHGCNvm9qZWlfZXesdLm3qWSyhWSoJJKVSc&#10;x86gU3HpA1L2jn50KmU59lyP6prLneWlEE/cqYHyB6MC7gx2p/bsJOz2NH8dk7FvOsz2leP31Nog&#10;5f3d9LIBlnBKf2H4xc/o0GSmgz+TjsxKWBUPeUuSsHgUBbCcWK+KfDlIKEW5Bt7U/P+G5gcAAP//&#10;AwBQSwECLQAUAAYACAAAACEAtoM4kv4AAADhAQAAEwAAAAAAAAAAAAAAAAAAAAAAW0NvbnRlbnRf&#10;VHlwZXNdLnhtbFBLAQItABQABgAIAAAAIQA4/SH/1gAAAJQBAAALAAAAAAAAAAAAAAAAAC8BAABf&#10;cmVscy8ucmVsc1BLAQItABQABgAIAAAAIQAtH53GZwIAACQFAAAOAAAAAAAAAAAAAAAAAC4CAABk&#10;cnMvZTJvRG9jLnhtbFBLAQItABQABgAIAAAAIQD596Jd3gAAAAsBAAAPAAAAAAAAAAAAAAAAAMEE&#10;AABkcnMvZG93bnJldi54bWxQSwUGAAAAAAQABADzAAAAzAUAAAAA&#10;" fillcolor="#156082 [3204]" strokecolor="#030e13 [484]" strokeweight="1.5pt">
                <v:stroke joinstyle="miter"/>
                <v:textbox>
                  <w:txbxContent>
                    <w:p w14:paraId="3768022E" w14:textId="6190C9DD" w:rsidR="00A10D63" w:rsidRPr="00A10D63" w:rsidRDefault="00A10D63" w:rsidP="00A10D63">
                      <w:pPr>
                        <w:textAlignment w:val="baseline"/>
                        <w:rPr>
                          <w:rFonts w:ascii="Arial" w:hAnsi="Arial" w:cs="Arial"/>
                          <w:color w:val="FFFFFF" w:themeColor="background1"/>
                          <w:sz w:val="22"/>
                          <w:szCs w:val="22"/>
                        </w:rPr>
                      </w:pPr>
                      <w:r>
                        <w:rPr>
                          <w:rFonts w:ascii="Arial" w:hAnsi="Arial" w:cs="Arial"/>
                          <w:b/>
                          <w:bCs/>
                          <w:color w:val="FFFFFF" w:themeColor="background1"/>
                          <w:sz w:val="22"/>
                          <w:szCs w:val="22"/>
                        </w:rPr>
                        <w:t>Datos Personales sensibles y C</w:t>
                      </w:r>
                      <w:r w:rsidRPr="00A10D63">
                        <w:rPr>
                          <w:rFonts w:ascii="Arial" w:hAnsi="Arial" w:cs="Arial"/>
                          <w:b/>
                          <w:bCs/>
                          <w:color w:val="FFFFFF" w:themeColor="background1"/>
                          <w:sz w:val="22"/>
                          <w:szCs w:val="22"/>
                        </w:rPr>
                        <w:t>ategorías Especiales:</w:t>
                      </w:r>
                      <w:r w:rsidRPr="00A10D63">
                        <w:rPr>
                          <w:rFonts w:ascii="Arial" w:hAnsi="Arial" w:cs="Arial"/>
                          <w:color w:val="FFFFFF" w:themeColor="background1"/>
                          <w:sz w:val="22"/>
                          <w:szCs w:val="22"/>
                        </w:rPr>
                        <w:t xml:space="preserve"> Datos que por su naturaleza pueden generar discriminación o graves perjuicios económicos o morales si se filtran. Su tratamiento exige un estándar de seguridad e información mucho más estricto.</w:t>
                      </w:r>
                    </w:p>
                    <w:p w14:paraId="27096DF3" w14:textId="77777777" w:rsidR="00A10D63" w:rsidRDefault="00A10D63" w:rsidP="00A10D63">
                      <w:pPr>
                        <w:jc w:val="center"/>
                      </w:pPr>
                    </w:p>
                  </w:txbxContent>
                </v:textbox>
              </v:roundrect>
            </w:pict>
          </mc:Fallback>
        </mc:AlternateContent>
      </w:r>
      <w:r w:rsidRPr="00A10D63">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2E854910" wp14:editId="4AD1A007">
                <wp:simplePos x="0" y="0"/>
                <wp:positionH relativeFrom="column">
                  <wp:posOffset>66675</wp:posOffset>
                </wp:positionH>
                <wp:positionV relativeFrom="paragraph">
                  <wp:posOffset>-234950</wp:posOffset>
                </wp:positionV>
                <wp:extent cx="2781300" cy="1543050"/>
                <wp:effectExtent l="0" t="0" r="19050" b="19050"/>
                <wp:wrapNone/>
                <wp:docPr id="602042655" name="Rectángulo: esquinas redondeadas 1"/>
                <wp:cNvGraphicFramePr/>
                <a:graphic xmlns:a="http://schemas.openxmlformats.org/drawingml/2006/main">
                  <a:graphicData uri="http://schemas.microsoft.com/office/word/2010/wordprocessingShape">
                    <wps:wsp>
                      <wps:cNvSpPr/>
                      <wps:spPr>
                        <a:xfrm>
                          <a:off x="0" y="0"/>
                          <a:ext cx="2781300" cy="15430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F51AC3" w14:textId="62FB44F7" w:rsidR="00A10D63" w:rsidRPr="00A10D63" w:rsidRDefault="00A10D63" w:rsidP="00A10D63">
                            <w:pPr>
                              <w:textAlignment w:val="baseline"/>
                              <w:rPr>
                                <w:rFonts w:ascii="Arial" w:hAnsi="Arial" w:cs="Arial"/>
                                <w:color w:val="FFFFFF" w:themeColor="background1"/>
                                <w:sz w:val="22"/>
                                <w:szCs w:val="22"/>
                              </w:rPr>
                            </w:pPr>
                            <w:r w:rsidRPr="00A10D63">
                              <w:rPr>
                                <w:rFonts w:ascii="Arial" w:hAnsi="Arial" w:cs="Arial"/>
                                <w:b/>
                                <w:bCs/>
                                <w:color w:val="FFFFFF" w:themeColor="background1"/>
                                <w:sz w:val="22"/>
                                <w:szCs w:val="22"/>
                              </w:rPr>
                              <w:t>Dato Personal General:</w:t>
                            </w:r>
                            <w:r w:rsidRPr="00A10D63">
                              <w:rPr>
                                <w:rFonts w:ascii="Arial" w:hAnsi="Arial" w:cs="Arial"/>
                                <w:color w:val="FFFFFF" w:themeColor="background1"/>
                                <w:sz w:val="22"/>
                                <w:szCs w:val="22"/>
                              </w:rPr>
                              <w:t xml:space="preserve"> Cualquier información que identifique o haga identificable a una persona natural.</w:t>
                            </w:r>
                          </w:p>
                          <w:p w14:paraId="2C04AF9B" w14:textId="77777777" w:rsidR="00A10D63" w:rsidRDefault="00A10D63" w:rsidP="00A10D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854910" id="_x0000_s1027" style="position:absolute;left:0;text-align:left;margin-left:5.25pt;margin-top:-18.5pt;width:219pt;height:121.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uubAIAACsFAAAOAAAAZHJzL2Uyb0RvYy54bWysVFFP2zAQfp+0/2D5fSQp7WAVKapATJMQ&#10;VMDEs+vYJJLj885u0+7X7+ykKQK0h2kvie27++783Xe+uNy1hm0V+gZsyYuTnDNlJVSNfSn5z6eb&#10;L+ec+SBsJQxYVfK98vxy8fnTRefmagI1mEohIxDr550reR2Cm2eZl7VqhT8BpywZNWArAm3xJatQ&#10;dITemmyS51+zDrByCFJ5T6fXvZEvEr7WSoZ7rb0KzJScagvpi+m7jt9scSHmLyhc3cihDPEPVbSi&#10;sZR0hLoWQbANNu+g2kYieNDhREKbgdaNVOkOdJsif3Obx1o4le5C5Hg30uT/H6y82z66FRINnfNz&#10;T8t4i53GNv6pPrZLZO1HstQuMEmHk7Pz4jQnTiXZitn0NJ8lOrNjuEMfvitoWVyUHGFjqwdqSWJK&#10;bG99oLzkf/CjzbGKtAp7o2Ihxj4ozZoq5k3RSSDqyiDbCmqtkFLZUPSmWlSqPy5mOVXYJxkjUsoE&#10;GJF1Y8yIPQBE8b3H7mEG/xiqkr7G4PxvhfXBY0TKDDaMwW1jAT8CMHSrIXPvfyCppyayFHbrHXFD&#10;XYie8WQN1X6FDKHXu3fypqEW3AofVgJJ4NQ2GtpwTx9toCs5DCvOasDfH51Hf9IdWTnraGBK7n9t&#10;BCrOzA9LivxWTKdxwtJmOjub0AZfW9avLXbTXgE1rqDnwcm0jP7BHJYaoX2m2V7GrGQSVlLuksuA&#10;h81V6AeZXgeplsvkRlPlRLi1j05G8MhzVNfT7lmgG3QYSMJ3cBguMX+jxN43RlpYbgLoJsn0yOvQ&#10;AZrIJKXh9Ygj/3qfvI5v3OIPAAAA//8DAFBLAwQUAAYACAAAACEAtnTTFtwAAAAKAQAADwAAAGRy&#10;cy9kb3ducmV2LnhtbEyPwU7DMBBE70j8g7VI3FqbUtoqjVOhot64EODAzY23cYS9jmK3Tf6e5QTH&#10;mX2anSl3Y/DigkPqIml4mCsQSE20HbUaPt4Psw2IlA1Z4yOhhgkT7Krbm9IUNl7pDS91bgWHUCqM&#10;BpdzX0iZGofBpHnskfh2ikMwmeXQSjuYK4cHLxdKrWQwHfEHZ3rcO2y+63PQsD/Q9HnKzr/afvIv&#10;Er/G2vda39+Nz1sQGcf8B8Nvfa4OFXc6xjPZJDxr9cSkhtnjmjcxsFxu2DlqWKiVAlmV8v+E6gcA&#10;AP//AwBQSwECLQAUAAYACAAAACEAtoM4kv4AAADhAQAAEwAAAAAAAAAAAAAAAAAAAAAAW0NvbnRl&#10;bnRfVHlwZXNdLnhtbFBLAQItABQABgAIAAAAIQA4/SH/1gAAAJQBAAALAAAAAAAAAAAAAAAAAC8B&#10;AABfcmVscy8ucmVsc1BLAQItABQABgAIAAAAIQApyFuubAIAACsFAAAOAAAAAAAAAAAAAAAAAC4C&#10;AABkcnMvZTJvRG9jLnhtbFBLAQItABQABgAIAAAAIQC2dNMW3AAAAAoBAAAPAAAAAAAAAAAAAAAA&#10;AMYEAABkcnMvZG93bnJldi54bWxQSwUGAAAAAAQABADzAAAAzwUAAAAA&#10;" fillcolor="#156082 [3204]" strokecolor="#030e13 [484]" strokeweight="1.5pt">
                <v:stroke joinstyle="miter"/>
                <v:textbox>
                  <w:txbxContent>
                    <w:p w14:paraId="66F51AC3" w14:textId="62FB44F7" w:rsidR="00A10D63" w:rsidRPr="00A10D63" w:rsidRDefault="00A10D63" w:rsidP="00A10D63">
                      <w:pPr>
                        <w:textAlignment w:val="baseline"/>
                        <w:rPr>
                          <w:rFonts w:ascii="Arial" w:hAnsi="Arial" w:cs="Arial"/>
                          <w:color w:val="FFFFFF" w:themeColor="background1"/>
                          <w:sz w:val="22"/>
                          <w:szCs w:val="22"/>
                        </w:rPr>
                      </w:pPr>
                      <w:r w:rsidRPr="00A10D63">
                        <w:rPr>
                          <w:rFonts w:ascii="Arial" w:hAnsi="Arial" w:cs="Arial"/>
                          <w:b/>
                          <w:bCs/>
                          <w:color w:val="FFFFFF" w:themeColor="background1"/>
                          <w:sz w:val="22"/>
                          <w:szCs w:val="22"/>
                        </w:rPr>
                        <w:t>Dato Personal General:</w:t>
                      </w:r>
                      <w:r w:rsidRPr="00A10D63">
                        <w:rPr>
                          <w:rFonts w:ascii="Arial" w:hAnsi="Arial" w:cs="Arial"/>
                          <w:color w:val="FFFFFF" w:themeColor="background1"/>
                          <w:sz w:val="22"/>
                          <w:szCs w:val="22"/>
                        </w:rPr>
                        <w:t xml:space="preserve"> Cualquier información que identifique o haga identificable a una persona natural.</w:t>
                      </w:r>
                    </w:p>
                    <w:p w14:paraId="2C04AF9B" w14:textId="77777777" w:rsidR="00A10D63" w:rsidRDefault="00A10D63" w:rsidP="00A10D63">
                      <w:pPr>
                        <w:jc w:val="center"/>
                      </w:pPr>
                    </w:p>
                  </w:txbxContent>
                </v:textbox>
              </v:roundrect>
            </w:pict>
          </mc:Fallback>
        </mc:AlternateContent>
      </w:r>
    </w:p>
    <w:p w14:paraId="15AB14F1" w14:textId="4E76C7A5" w:rsidR="00A10D63" w:rsidRPr="00A10D63" w:rsidRDefault="00A10D63" w:rsidP="00A10D63">
      <w:pPr>
        <w:jc w:val="both"/>
        <w:rPr>
          <w:rFonts w:ascii="Calibri" w:hAnsi="Calibri" w:cs="Calibri"/>
          <w:sz w:val="22"/>
          <w:szCs w:val="22"/>
        </w:rPr>
      </w:pPr>
    </w:p>
    <w:p w14:paraId="6974AB05" w14:textId="7317E97D" w:rsidR="00A10D63" w:rsidRPr="00A10D63" w:rsidRDefault="00A10D63" w:rsidP="00A10D63">
      <w:pPr>
        <w:jc w:val="both"/>
        <w:rPr>
          <w:rFonts w:ascii="Calibri" w:hAnsi="Calibri" w:cs="Calibri"/>
          <w:sz w:val="22"/>
          <w:szCs w:val="22"/>
        </w:rPr>
      </w:pPr>
    </w:p>
    <w:p w14:paraId="7B184EFF" w14:textId="41E7067A" w:rsidR="00A10D63" w:rsidRPr="00A10D63" w:rsidRDefault="00A10D63" w:rsidP="00A10D63">
      <w:pPr>
        <w:jc w:val="both"/>
        <w:rPr>
          <w:rFonts w:ascii="Calibri" w:hAnsi="Calibri" w:cs="Calibri"/>
          <w:sz w:val="22"/>
          <w:szCs w:val="22"/>
        </w:rPr>
      </w:pPr>
    </w:p>
    <w:p w14:paraId="60854521" w14:textId="09152566" w:rsidR="00A10D63" w:rsidRPr="00A10D63" w:rsidRDefault="00A10D63" w:rsidP="00A10D63">
      <w:pPr>
        <w:jc w:val="both"/>
        <w:rPr>
          <w:rFonts w:ascii="Calibri" w:hAnsi="Calibri" w:cs="Calibri"/>
          <w:sz w:val="22"/>
          <w:szCs w:val="22"/>
        </w:rPr>
      </w:pPr>
    </w:p>
    <w:p w14:paraId="3EF464AF" w14:textId="235CD10A" w:rsidR="00A10D63" w:rsidRPr="00A10D63" w:rsidRDefault="00A10D63" w:rsidP="00A10D63">
      <w:pPr>
        <w:jc w:val="both"/>
        <w:rPr>
          <w:rFonts w:ascii="Calibri" w:hAnsi="Calibri" w:cs="Calibri"/>
          <w:sz w:val="22"/>
          <w:szCs w:val="22"/>
        </w:rPr>
      </w:pPr>
    </w:p>
    <w:p w14:paraId="3D3E9A86" w14:textId="77777777" w:rsidR="00A10D63" w:rsidRPr="00A10D63" w:rsidRDefault="00A10D63" w:rsidP="00A10D63">
      <w:pPr>
        <w:jc w:val="both"/>
        <w:rPr>
          <w:rFonts w:ascii="Calibri" w:hAnsi="Calibri" w:cs="Calibri"/>
          <w:sz w:val="22"/>
          <w:szCs w:val="22"/>
        </w:rPr>
      </w:pPr>
    </w:p>
    <w:p w14:paraId="77AD01CC" w14:textId="77777777" w:rsidR="00A10D63" w:rsidRPr="00A10D63" w:rsidRDefault="00A10D63" w:rsidP="00A10D63">
      <w:pPr>
        <w:jc w:val="both"/>
        <w:rPr>
          <w:rFonts w:ascii="Calibri" w:hAnsi="Calibri" w:cs="Calibri"/>
          <w:sz w:val="22"/>
          <w:szCs w:val="22"/>
        </w:rPr>
      </w:pPr>
    </w:p>
    <w:p w14:paraId="61F4D8C1" w14:textId="77777777" w:rsidR="00A10D63" w:rsidRPr="00A10D63" w:rsidRDefault="00A10D63" w:rsidP="00A10D63">
      <w:pPr>
        <w:jc w:val="both"/>
        <w:rPr>
          <w:rFonts w:ascii="Calibri" w:hAnsi="Calibri" w:cs="Calibri"/>
          <w:sz w:val="22"/>
          <w:szCs w:val="22"/>
        </w:rPr>
      </w:pPr>
    </w:p>
    <w:p w14:paraId="095CBB31" w14:textId="77777777" w:rsidR="00A10D63" w:rsidRPr="00A10D63" w:rsidRDefault="00A10D63" w:rsidP="00A10D63">
      <w:pPr>
        <w:jc w:val="both"/>
        <w:rPr>
          <w:rFonts w:ascii="Calibri" w:hAnsi="Calibri" w:cs="Calibri"/>
          <w:sz w:val="22"/>
          <w:szCs w:val="22"/>
        </w:rPr>
      </w:pPr>
    </w:p>
    <w:p w14:paraId="612AF0D8" w14:textId="02FC153C" w:rsidR="00A10D63" w:rsidRPr="00A10D63" w:rsidRDefault="00A10D63" w:rsidP="00A10D63">
      <w:pPr>
        <w:jc w:val="both"/>
        <w:outlineLvl w:val="2"/>
        <w:rPr>
          <w:rFonts w:ascii="Calibri" w:hAnsi="Calibri" w:cs="Calibri"/>
          <w:b/>
          <w:bCs/>
          <w:sz w:val="22"/>
          <w:szCs w:val="22"/>
        </w:rPr>
      </w:pPr>
      <w:proofErr w:type="spellStart"/>
      <w:r w:rsidRPr="00A10D63">
        <w:rPr>
          <w:rFonts w:ascii="Calibri" w:hAnsi="Calibri" w:cs="Calibri"/>
          <w:b/>
          <w:bCs/>
          <w:sz w:val="22"/>
          <w:szCs w:val="22"/>
        </w:rPr>
        <w:t>Checklist</w:t>
      </w:r>
      <w:proofErr w:type="spellEnd"/>
      <w:r w:rsidRPr="00A10D63">
        <w:rPr>
          <w:rFonts w:ascii="Calibri" w:hAnsi="Calibri" w:cs="Calibri"/>
          <w:b/>
          <w:bCs/>
          <w:sz w:val="22"/>
          <w:szCs w:val="22"/>
        </w:rPr>
        <w:t xml:space="preserve"> de Clasificación de datos personales:  </w:t>
      </w:r>
    </w:p>
    <w:p w14:paraId="469B30E6" w14:textId="77777777" w:rsidR="00A10D63" w:rsidRPr="00A10D63" w:rsidRDefault="00A10D63" w:rsidP="00A10D63">
      <w:pPr>
        <w:jc w:val="both"/>
        <w:outlineLvl w:val="2"/>
        <w:rPr>
          <w:rFonts w:ascii="Calibri" w:hAnsi="Calibri" w:cs="Calibri"/>
          <w:b/>
          <w:bCs/>
          <w:sz w:val="22"/>
          <w:szCs w:val="22"/>
        </w:rPr>
      </w:pPr>
    </w:p>
    <w:p w14:paraId="47668AA0" w14:textId="77777777" w:rsidR="00A10D63" w:rsidRPr="00A10D63" w:rsidRDefault="00A10D63" w:rsidP="00A10D63">
      <w:pPr>
        <w:numPr>
          <w:ilvl w:val="0"/>
          <w:numId w:val="5"/>
        </w:numPr>
        <w:jc w:val="both"/>
        <w:textAlignment w:val="baseline"/>
        <w:rPr>
          <w:rFonts w:ascii="Calibri" w:hAnsi="Calibri" w:cs="Calibri"/>
          <w:sz w:val="22"/>
          <w:szCs w:val="22"/>
        </w:rPr>
      </w:pPr>
      <w:r w:rsidRPr="00A10D63">
        <w:rPr>
          <w:rFonts w:ascii="Calibri" w:hAnsi="Calibri" w:cs="Calibri"/>
          <w:b/>
          <w:bCs/>
          <w:sz w:val="22"/>
          <w:szCs w:val="22"/>
        </w:rPr>
        <w:t>Datos Generales (Riesgo Estándar):</w:t>
      </w:r>
    </w:p>
    <w:p w14:paraId="43E1009B" w14:textId="526DADB5"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 xml:space="preserve">Nombres y apellidos de </w:t>
      </w:r>
      <w:r w:rsidRPr="007A090D">
        <w:rPr>
          <w:rFonts w:ascii="Calibri" w:hAnsi="Calibri" w:cs="Calibri"/>
          <w:sz w:val="22"/>
          <w:szCs w:val="22"/>
        </w:rPr>
        <w:t>clientes</w:t>
      </w:r>
      <w:r w:rsidR="005248CB" w:rsidRPr="007A090D">
        <w:rPr>
          <w:rFonts w:ascii="Calibri" w:hAnsi="Calibri" w:cs="Calibri"/>
          <w:sz w:val="22"/>
          <w:szCs w:val="22"/>
        </w:rPr>
        <w:t>, socios, bases</w:t>
      </w:r>
      <w:r w:rsidRPr="00A10D63">
        <w:rPr>
          <w:rFonts w:ascii="Calibri" w:hAnsi="Calibri" w:cs="Calibri"/>
          <w:sz w:val="22"/>
          <w:szCs w:val="22"/>
        </w:rPr>
        <w:t xml:space="preserve"> o trabajadores.</w:t>
      </w:r>
    </w:p>
    <w:p w14:paraId="29E1040A" w14:textId="3834B0D2"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Número de Cédula Nacional de Identidad.</w:t>
      </w:r>
    </w:p>
    <w:p w14:paraId="3864C348" w14:textId="77777777"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Números de teléfono y cuentas de correo electrónico personales.</w:t>
      </w:r>
    </w:p>
    <w:p w14:paraId="0CA47E38" w14:textId="77777777"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Direcciones de domicilio para despacho de productos.</w:t>
      </w:r>
    </w:p>
    <w:p w14:paraId="7FA8FF6C" w14:textId="77777777"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Datos laborales operativos: cargo, registro de asistencia, control horario.</w:t>
      </w:r>
    </w:p>
    <w:p w14:paraId="669732CB" w14:textId="71AE2BEC"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sz w:val="22"/>
          <w:szCs w:val="22"/>
        </w:rPr>
        <w:t xml:space="preserve">Navegación y comportamiento digital: Cookies, dirección IP, historial de compras en tu sitio web. </w:t>
      </w:r>
    </w:p>
    <w:p w14:paraId="55A359F4" w14:textId="77777777" w:rsidR="00A10D63" w:rsidRPr="00A10D63" w:rsidRDefault="00A10D63" w:rsidP="00A10D63">
      <w:pPr>
        <w:ind w:left="720"/>
        <w:jc w:val="both"/>
        <w:textAlignment w:val="baseline"/>
        <w:rPr>
          <w:rFonts w:ascii="Calibri" w:hAnsi="Calibri" w:cs="Calibri"/>
          <w:sz w:val="22"/>
          <w:szCs w:val="22"/>
        </w:rPr>
      </w:pPr>
    </w:p>
    <w:p w14:paraId="1D8AF4C0" w14:textId="2709E706" w:rsidR="00A10D63" w:rsidRPr="00A10D63" w:rsidRDefault="00A10D63" w:rsidP="00A10D63">
      <w:pPr>
        <w:numPr>
          <w:ilvl w:val="0"/>
          <w:numId w:val="5"/>
        </w:numPr>
        <w:jc w:val="both"/>
        <w:textAlignment w:val="baseline"/>
        <w:rPr>
          <w:rFonts w:ascii="Calibri" w:hAnsi="Calibri" w:cs="Calibri"/>
          <w:sz w:val="22"/>
          <w:szCs w:val="22"/>
        </w:rPr>
      </w:pPr>
      <w:r w:rsidRPr="00A10D63">
        <w:rPr>
          <w:rFonts w:ascii="Calibri" w:hAnsi="Calibri" w:cs="Calibri"/>
          <w:b/>
          <w:bCs/>
          <w:sz w:val="22"/>
          <w:szCs w:val="22"/>
        </w:rPr>
        <w:t>Datos personales sensibles y categorías Especiales (Riesgo Alto - Requieren Máxima Protección):</w:t>
      </w:r>
    </w:p>
    <w:p w14:paraId="7567D0CF" w14:textId="4BBB2EB4" w:rsidR="00A10D63" w:rsidRPr="00A10D63" w:rsidRDefault="00A10D63" w:rsidP="00A10D63">
      <w:pPr>
        <w:pStyle w:val="Prrafodelista"/>
        <w:numPr>
          <w:ilvl w:val="1"/>
          <w:numId w:val="5"/>
        </w:numPr>
        <w:jc w:val="both"/>
        <w:rPr>
          <w:rFonts w:ascii="Calibri" w:hAnsi="Calibri" w:cs="Calibri"/>
          <w:sz w:val="22"/>
          <w:szCs w:val="22"/>
        </w:rPr>
      </w:pPr>
      <w:r w:rsidRPr="00A10D63">
        <w:rPr>
          <w:rFonts w:ascii="Calibri" w:hAnsi="Calibri" w:cs="Calibri"/>
          <w:b/>
          <w:bCs/>
          <w:sz w:val="22"/>
          <w:szCs w:val="22"/>
        </w:rPr>
        <w:lastRenderedPageBreak/>
        <w:t>Datos sensibles</w:t>
      </w:r>
      <w:r w:rsidRPr="00A10D63">
        <w:rPr>
          <w:rFonts w:ascii="Calibri" w:hAnsi="Calibri" w:cs="Calibri"/>
          <w:sz w:val="22"/>
          <w:szCs w:val="22"/>
        </w:rPr>
        <w:t xml:space="preserve"> características físicas o morales de las personas o a hechos o circunstancias de su vida privada que revelen el origen étnico o racial, la afiliación política, sindical o gremial, las convicciones ideológicas, la vida sexual, orientación sexual, identidad de género, entre otros.</w:t>
      </w:r>
    </w:p>
    <w:p w14:paraId="76DC2B62" w14:textId="7D77BBAD"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b/>
          <w:bCs/>
          <w:sz w:val="22"/>
          <w:szCs w:val="22"/>
        </w:rPr>
        <w:t>Datos Biométricos (Art. 16 ter):</w:t>
      </w:r>
      <w:r w:rsidRPr="00A10D63">
        <w:rPr>
          <w:rFonts w:ascii="Calibri" w:hAnsi="Calibri" w:cs="Calibri"/>
          <w:sz w:val="22"/>
          <w:szCs w:val="22"/>
        </w:rPr>
        <w:t xml:space="preserve"> Huellas digitales o reconocimiento facial utilizados para el control de asistencia de trabajadores o acceso al local.</w:t>
      </w:r>
    </w:p>
    <w:p w14:paraId="7779534C" w14:textId="4811C84A" w:rsidR="00A10D63" w:rsidRPr="00A10D63" w:rsidRDefault="00A10D63" w:rsidP="00A10D63">
      <w:pPr>
        <w:numPr>
          <w:ilvl w:val="1"/>
          <w:numId w:val="5"/>
        </w:numPr>
        <w:jc w:val="both"/>
        <w:textAlignment w:val="baseline"/>
        <w:rPr>
          <w:rFonts w:ascii="Calibri" w:hAnsi="Calibri" w:cs="Calibri"/>
          <w:sz w:val="22"/>
          <w:szCs w:val="22"/>
        </w:rPr>
      </w:pPr>
      <w:r w:rsidRPr="00A10D63">
        <w:rPr>
          <w:rFonts w:ascii="Calibri" w:hAnsi="Calibri" w:cs="Calibri"/>
          <w:b/>
          <w:bCs/>
          <w:sz w:val="22"/>
          <w:szCs w:val="22"/>
        </w:rPr>
        <w:t>Datos de Salud (Art. 16 bis):</w:t>
      </w:r>
      <w:r w:rsidRPr="00A10D63">
        <w:rPr>
          <w:rFonts w:ascii="Calibri" w:hAnsi="Calibri" w:cs="Calibri"/>
          <w:sz w:val="22"/>
          <w:szCs w:val="22"/>
        </w:rPr>
        <w:t xml:space="preserve"> Licencias médicas de los trabajadores, registros de alergias o fichas de clientes (de centros relacionados a consultas médicas, estéticas, gimnasios, entre otros). </w:t>
      </w:r>
    </w:p>
    <w:p w14:paraId="5D773400" w14:textId="59325E99" w:rsidR="00A10D63" w:rsidRPr="00E45E46" w:rsidRDefault="00A10D63" w:rsidP="00A10D63">
      <w:pPr>
        <w:numPr>
          <w:ilvl w:val="1"/>
          <w:numId w:val="5"/>
        </w:numPr>
        <w:jc w:val="both"/>
        <w:textAlignment w:val="baseline"/>
        <w:rPr>
          <w:rFonts w:ascii="Calibri" w:hAnsi="Calibri" w:cs="Calibri"/>
          <w:sz w:val="22"/>
          <w:szCs w:val="22"/>
        </w:rPr>
      </w:pPr>
      <w:r w:rsidRPr="00E45E46">
        <w:rPr>
          <w:rFonts w:ascii="Calibri" w:hAnsi="Calibri" w:cs="Calibri"/>
          <w:b/>
          <w:bCs/>
          <w:sz w:val="22"/>
          <w:szCs w:val="22"/>
        </w:rPr>
        <w:t>Datos referidos a niños, niñas y adolescentes (Art. 16 quáter):</w:t>
      </w:r>
      <w:r w:rsidRPr="00E45E46">
        <w:rPr>
          <w:rFonts w:ascii="Calibri" w:hAnsi="Calibri" w:cs="Calibri"/>
          <w:sz w:val="22"/>
          <w:szCs w:val="22"/>
        </w:rPr>
        <w:t xml:space="preserve"> datos de hijos de trabajadores </w:t>
      </w:r>
      <w:r w:rsidR="00E45E46">
        <w:rPr>
          <w:rFonts w:ascii="Calibri" w:hAnsi="Calibri" w:cs="Calibri"/>
          <w:sz w:val="22"/>
          <w:szCs w:val="22"/>
        </w:rPr>
        <w:t xml:space="preserve">para la entrega de beneficios </w:t>
      </w:r>
      <w:r w:rsidRPr="00E45E46">
        <w:rPr>
          <w:rFonts w:ascii="Calibri" w:hAnsi="Calibri" w:cs="Calibri"/>
          <w:sz w:val="22"/>
          <w:szCs w:val="22"/>
        </w:rPr>
        <w:t>o para la prestación de servicios educativos, debe aplicar reglas de consentimiento parental</w:t>
      </w:r>
      <w:r w:rsidR="00E45E46">
        <w:rPr>
          <w:rFonts w:ascii="Calibri" w:hAnsi="Calibri" w:cs="Calibri"/>
          <w:sz w:val="22"/>
          <w:szCs w:val="22"/>
        </w:rPr>
        <w:t xml:space="preserve"> (Consentimiento parental es necesario siempre para datos personales de menores de 14 años, y siempre para datos sensibles entre 14 y 16 años).</w:t>
      </w:r>
      <w:r w:rsidRPr="00E45E46">
        <w:rPr>
          <w:rFonts w:ascii="Calibri" w:hAnsi="Calibri" w:cs="Calibri"/>
          <w:sz w:val="22"/>
          <w:szCs w:val="22"/>
        </w:rPr>
        <w:t xml:space="preserve"> Sobre los 16 años pueden consentir libremente el tratamiento de sus datos</w:t>
      </w:r>
      <w:r w:rsidR="00E45E46">
        <w:rPr>
          <w:rFonts w:ascii="Calibri" w:hAnsi="Calibri" w:cs="Calibri"/>
          <w:sz w:val="22"/>
          <w:szCs w:val="22"/>
        </w:rPr>
        <w:t xml:space="preserve"> personales</w:t>
      </w:r>
      <w:r w:rsidRPr="00E45E46">
        <w:rPr>
          <w:rFonts w:ascii="Calibri" w:hAnsi="Calibri" w:cs="Calibri"/>
          <w:sz w:val="22"/>
          <w:szCs w:val="22"/>
        </w:rPr>
        <w:t xml:space="preserve">. </w:t>
      </w:r>
    </w:p>
    <w:p w14:paraId="72C13DD5" w14:textId="77777777" w:rsidR="00B24BB8" w:rsidRDefault="00A10D63" w:rsidP="00B24BB8">
      <w:pPr>
        <w:numPr>
          <w:ilvl w:val="1"/>
          <w:numId w:val="5"/>
        </w:numPr>
        <w:jc w:val="both"/>
        <w:textAlignment w:val="baseline"/>
        <w:rPr>
          <w:rFonts w:ascii="Calibri" w:hAnsi="Calibri" w:cs="Calibri"/>
          <w:sz w:val="22"/>
          <w:szCs w:val="22"/>
        </w:rPr>
      </w:pPr>
      <w:r w:rsidRPr="00A10D63">
        <w:rPr>
          <w:rFonts w:ascii="Calibri" w:hAnsi="Calibri" w:cs="Calibri"/>
          <w:b/>
          <w:bCs/>
          <w:sz w:val="22"/>
          <w:szCs w:val="22"/>
        </w:rPr>
        <w:t xml:space="preserve">Geolocalización (Art. 16 </w:t>
      </w:r>
      <w:proofErr w:type="spellStart"/>
      <w:r w:rsidRPr="00A10D63">
        <w:rPr>
          <w:rFonts w:ascii="Calibri" w:hAnsi="Calibri" w:cs="Calibri"/>
          <w:b/>
          <w:bCs/>
          <w:sz w:val="22"/>
          <w:szCs w:val="22"/>
        </w:rPr>
        <w:t>sexies</w:t>
      </w:r>
      <w:proofErr w:type="spellEnd"/>
      <w:r w:rsidRPr="00A10D63">
        <w:rPr>
          <w:rFonts w:ascii="Calibri" w:hAnsi="Calibri" w:cs="Calibri"/>
          <w:b/>
          <w:bCs/>
          <w:sz w:val="22"/>
          <w:szCs w:val="22"/>
        </w:rPr>
        <w:t>):</w:t>
      </w:r>
      <w:r w:rsidRPr="00A10D63">
        <w:rPr>
          <w:rFonts w:ascii="Calibri" w:hAnsi="Calibri" w:cs="Calibri"/>
          <w:sz w:val="22"/>
          <w:szCs w:val="22"/>
        </w:rPr>
        <w:t xml:space="preserve"> Rastreo en tiempo real de la ubicación de los repartidores o de los clientes a través de aplicaciones móviles.</w:t>
      </w:r>
    </w:p>
    <w:p w14:paraId="51EA51AE" w14:textId="5BCD6C51" w:rsidR="00A10D63" w:rsidRPr="00B24BB8" w:rsidRDefault="00A10D63" w:rsidP="00B24BB8">
      <w:pPr>
        <w:numPr>
          <w:ilvl w:val="1"/>
          <w:numId w:val="5"/>
        </w:numPr>
        <w:jc w:val="both"/>
        <w:textAlignment w:val="baseline"/>
        <w:rPr>
          <w:rFonts w:ascii="Calibri" w:hAnsi="Calibri" w:cs="Calibri"/>
          <w:sz w:val="22"/>
          <w:szCs w:val="22"/>
        </w:rPr>
      </w:pPr>
      <w:r w:rsidRPr="00B24BB8">
        <w:rPr>
          <w:rFonts w:ascii="Calibri" w:hAnsi="Calibri" w:cs="Calibri"/>
          <w:b/>
          <w:bCs/>
          <w:sz w:val="22"/>
          <w:szCs w:val="22"/>
        </w:rPr>
        <w:t>Datos Financieros (Art. 17 y 18):</w:t>
      </w:r>
      <w:r w:rsidRPr="00B24BB8">
        <w:rPr>
          <w:rFonts w:ascii="Calibri" w:hAnsi="Calibri" w:cs="Calibri"/>
          <w:sz w:val="22"/>
          <w:szCs w:val="22"/>
        </w:rPr>
        <w:t xml:space="preserve"> Historial de compras, números de tarjetas de crédito o cuentas bancarias, registros de morosidades comerciales.</w:t>
      </w:r>
    </w:p>
    <w:p w14:paraId="754C9BA3" w14:textId="77777777" w:rsidR="00A10D63" w:rsidRPr="00A10D63" w:rsidRDefault="00A10D63" w:rsidP="00A10D63">
      <w:pPr>
        <w:jc w:val="both"/>
        <w:outlineLvl w:val="1"/>
        <w:rPr>
          <w:rFonts w:ascii="Calibri" w:hAnsi="Calibri" w:cs="Calibri"/>
          <w:sz w:val="22"/>
          <w:szCs w:val="22"/>
        </w:rPr>
      </w:pPr>
    </w:p>
    <w:p w14:paraId="6CA33F33" w14:textId="77777777" w:rsidR="00A10D63" w:rsidRPr="00A10D63" w:rsidRDefault="00A10D63" w:rsidP="00A10D63">
      <w:pPr>
        <w:jc w:val="both"/>
        <w:outlineLvl w:val="1"/>
        <w:rPr>
          <w:rFonts w:ascii="Calibri" w:hAnsi="Calibri" w:cs="Calibri"/>
          <w:b/>
          <w:bCs/>
          <w:sz w:val="22"/>
          <w:szCs w:val="22"/>
        </w:rPr>
      </w:pPr>
    </w:p>
    <w:p w14:paraId="34801307" w14:textId="77777777" w:rsidR="00A10D63" w:rsidRPr="00A10D63" w:rsidRDefault="00565A05">
      <w:pPr>
        <w:jc w:val="both"/>
        <w:rPr>
          <w:rFonts w:ascii="Calibri" w:hAnsi="Calibri" w:cs="Calibri"/>
          <w:sz w:val="22"/>
          <w:szCs w:val="22"/>
        </w:rPr>
      </w:pPr>
      <w:r w:rsidRPr="00565A05">
        <w:rPr>
          <w:rFonts w:ascii="Calibri" w:hAnsi="Calibri" w:cs="Calibri"/>
          <w:b/>
          <w:bCs/>
          <w:color w:val="0E2841"/>
          <w:sz w:val="22"/>
          <w:szCs w:val="22"/>
        </w:rPr>
        <w:t xml:space="preserve">3. </w:t>
      </w:r>
      <w:r w:rsidRPr="00A10D63">
        <w:rPr>
          <w:rFonts w:ascii="Calibri" w:hAnsi="Calibri" w:cs="Calibri"/>
          <w:b/>
          <w:color w:val="0E2841"/>
          <w:sz w:val="22"/>
          <w:szCs w:val="22"/>
        </w:rPr>
        <w:t>¿Cómo justifico el tratamiento de los datos personales que realizo?</w:t>
      </w:r>
      <w:r w:rsidRPr="00A10D63">
        <w:rPr>
          <w:rFonts w:ascii="Calibri" w:hAnsi="Calibri" w:cs="Calibri"/>
          <w:b/>
          <w:bCs/>
          <w:sz w:val="22"/>
          <w:szCs w:val="22"/>
        </w:rPr>
        <w:t xml:space="preserve">  </w:t>
      </w:r>
    </w:p>
    <w:p w14:paraId="045FB1DC" w14:textId="77777777" w:rsidR="00A10D63" w:rsidRPr="00A10D63" w:rsidRDefault="00A10D63" w:rsidP="00A10D63">
      <w:pPr>
        <w:jc w:val="both"/>
        <w:outlineLvl w:val="1"/>
        <w:rPr>
          <w:rFonts w:ascii="Calibri" w:hAnsi="Calibri" w:cs="Calibri"/>
          <w:b/>
          <w:bCs/>
          <w:sz w:val="22"/>
          <w:szCs w:val="22"/>
        </w:rPr>
      </w:pPr>
    </w:p>
    <w:p w14:paraId="49D2D2CA"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Lo más importante es considerar que, si no tenemos cómo justificar el tratamiento de los datos personales que realizamos, no podemos seguir utilizando dichos datos. </w:t>
      </w:r>
    </w:p>
    <w:p w14:paraId="2B0434B5" w14:textId="77777777" w:rsidR="00A10D63" w:rsidRPr="00A10D63" w:rsidRDefault="00A10D63" w:rsidP="00A10D63">
      <w:pPr>
        <w:jc w:val="both"/>
        <w:rPr>
          <w:rFonts w:ascii="Calibri" w:hAnsi="Calibri" w:cs="Calibri"/>
          <w:sz w:val="22"/>
          <w:szCs w:val="22"/>
        </w:rPr>
      </w:pPr>
    </w:p>
    <w:p w14:paraId="1C0170AD" w14:textId="2F48687F"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Ahora bien, la justificación legal dependerá caso a caso, por ejemplo: para los datos personales de tus trabajadores, la base habitual será la ejecución del contrato de trabajo y la ley laboral; para los datos de clientes en una transacción, la base habitual será el contrato. </w:t>
      </w:r>
    </w:p>
    <w:p w14:paraId="52D7591F" w14:textId="77777777" w:rsidR="00A10D63" w:rsidRPr="00A10D63" w:rsidRDefault="00A10D63" w:rsidP="00A10D63">
      <w:pPr>
        <w:jc w:val="both"/>
        <w:rPr>
          <w:rFonts w:ascii="Calibri" w:hAnsi="Calibri" w:cs="Calibri"/>
          <w:sz w:val="22"/>
          <w:szCs w:val="22"/>
        </w:rPr>
      </w:pPr>
    </w:p>
    <w:p w14:paraId="790E31EF" w14:textId="2A82E63C" w:rsidR="00A10D63" w:rsidRPr="00A10D63" w:rsidRDefault="00A10D63" w:rsidP="00A10D63">
      <w:pPr>
        <w:jc w:val="both"/>
        <w:rPr>
          <w:rFonts w:ascii="Calibri" w:hAnsi="Calibri" w:cs="Calibri"/>
          <w:sz w:val="22"/>
          <w:szCs w:val="22"/>
        </w:rPr>
      </w:pPr>
      <w:r w:rsidRPr="00A10D63">
        <w:rPr>
          <w:rFonts w:ascii="Calibri" w:hAnsi="Calibri" w:cs="Calibri"/>
          <w:sz w:val="22"/>
          <w:szCs w:val="22"/>
        </w:rPr>
        <w:t>Uno de los mayores errores conceptuales es creer que se necesita el consentimiento del cliente o trabajador para absolutamente todo. La ley reconoce que los negocios necesitan operar con fluidez y otorga otras herramientas legales que permiten usar datos personales de forma lícita sin pedir autorización constante.</w:t>
      </w:r>
    </w:p>
    <w:p w14:paraId="34D967E8" w14:textId="77777777" w:rsidR="00A10D63" w:rsidRPr="00A10D63" w:rsidRDefault="00A10D63" w:rsidP="00A10D63">
      <w:pPr>
        <w:jc w:val="both"/>
        <w:rPr>
          <w:rFonts w:ascii="Calibri" w:hAnsi="Calibri" w:cs="Calibri"/>
          <w:sz w:val="22"/>
          <w:szCs w:val="22"/>
        </w:rPr>
      </w:pPr>
    </w:p>
    <w:p w14:paraId="4C9AB870" w14:textId="2DCB3939" w:rsidR="00A10D63" w:rsidRPr="00A10D63" w:rsidRDefault="00A10D63" w:rsidP="00A10D63">
      <w:pPr>
        <w:jc w:val="both"/>
        <w:rPr>
          <w:rFonts w:ascii="Calibri" w:hAnsi="Calibri" w:cs="Calibri"/>
          <w:sz w:val="22"/>
          <w:szCs w:val="22"/>
        </w:rPr>
      </w:pPr>
      <w:r w:rsidRPr="00A10D63">
        <w:rPr>
          <w:rFonts w:ascii="Calibri" w:hAnsi="Calibri" w:cs="Calibri"/>
          <w:sz w:val="22"/>
          <w:szCs w:val="22"/>
        </w:rPr>
        <w:t>Así, la Ley de Datos Personales en su artículo 13° establece las causales que permiten tratar datos personales sin tener que contar con el consentimiento del titular, siempre que el tratamiento se limite estrictamente al fin autorizado.</w:t>
      </w:r>
    </w:p>
    <w:p w14:paraId="7AF6D6F0" w14:textId="77777777" w:rsidR="00A10D63" w:rsidRPr="00A10D63" w:rsidRDefault="00A10D63" w:rsidP="00A10D63">
      <w:pPr>
        <w:jc w:val="both"/>
        <w:rPr>
          <w:rFonts w:ascii="Calibri" w:hAnsi="Calibri" w:cs="Calibri"/>
          <w:sz w:val="22"/>
          <w:szCs w:val="22"/>
        </w:rPr>
      </w:pPr>
    </w:p>
    <w:p w14:paraId="66A275A7" w14:textId="1025224E" w:rsidR="00A10D63" w:rsidRPr="00A10D63" w:rsidRDefault="00A10D63" w:rsidP="00A10D63">
      <w:pPr>
        <w:jc w:val="both"/>
        <w:outlineLvl w:val="2"/>
        <w:rPr>
          <w:rFonts w:ascii="Calibri" w:hAnsi="Calibri" w:cs="Calibri"/>
          <w:b/>
          <w:bCs/>
          <w:sz w:val="22"/>
          <w:szCs w:val="22"/>
        </w:rPr>
      </w:pPr>
      <w:r w:rsidRPr="00A10D63">
        <w:rPr>
          <w:rFonts w:ascii="Calibri" w:hAnsi="Calibri" w:cs="Calibri"/>
          <w:b/>
          <w:bCs/>
          <w:sz w:val="22"/>
          <w:szCs w:val="22"/>
        </w:rPr>
        <w:t xml:space="preserve">Las Tres Vías Comerciales Clave para los socios de la CNC: </w:t>
      </w:r>
    </w:p>
    <w:p w14:paraId="0A1DA228" w14:textId="77777777" w:rsidR="00A10D63" w:rsidRPr="00A10D63" w:rsidRDefault="00A10D63" w:rsidP="00A10D63">
      <w:pPr>
        <w:jc w:val="both"/>
        <w:outlineLvl w:val="2"/>
        <w:rPr>
          <w:rFonts w:ascii="Calibri" w:hAnsi="Calibri" w:cs="Calibri"/>
          <w:b/>
          <w:bCs/>
          <w:sz w:val="22"/>
          <w:szCs w:val="22"/>
        </w:rPr>
      </w:pPr>
    </w:p>
    <w:p w14:paraId="01888720" w14:textId="77777777" w:rsidR="00A10D63" w:rsidRPr="00A10D63" w:rsidRDefault="00A10D63" w:rsidP="00A10D63">
      <w:pPr>
        <w:numPr>
          <w:ilvl w:val="0"/>
          <w:numId w:val="9"/>
        </w:numPr>
        <w:jc w:val="both"/>
        <w:textAlignment w:val="baseline"/>
        <w:rPr>
          <w:rFonts w:ascii="Calibri" w:hAnsi="Calibri" w:cs="Calibri"/>
          <w:sz w:val="22"/>
          <w:szCs w:val="22"/>
        </w:rPr>
      </w:pPr>
      <w:r w:rsidRPr="00A10D63">
        <w:rPr>
          <w:rFonts w:ascii="Calibri" w:hAnsi="Calibri" w:cs="Calibri"/>
          <w:b/>
          <w:bCs/>
          <w:sz w:val="22"/>
          <w:szCs w:val="22"/>
        </w:rPr>
        <w:t>Vía 1: Ejecución Contractual y Medidas Precontractuales (Art. 13 letra c):</w:t>
      </w:r>
    </w:p>
    <w:p w14:paraId="6DB488F9" w14:textId="10053DED"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sz w:val="22"/>
          <w:szCs w:val="22"/>
        </w:rPr>
        <w:t>Es lícito tratar los datos de una persona si son estrictamente necesarios para cumplir con un contrato firmado con ella o para responder a una solicitud previa.</w:t>
      </w:r>
    </w:p>
    <w:p w14:paraId="41F7BB0F" w14:textId="4EEFA935"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b/>
          <w:bCs/>
          <w:sz w:val="22"/>
          <w:szCs w:val="22"/>
        </w:rPr>
        <w:t>Ejemplos:</w:t>
      </w:r>
      <w:r w:rsidRPr="00A10D63">
        <w:rPr>
          <w:rFonts w:ascii="Calibri" w:hAnsi="Calibri" w:cs="Calibri"/>
          <w:sz w:val="22"/>
          <w:szCs w:val="22"/>
        </w:rPr>
        <w:t xml:space="preserve"> Guardar y usar la dirección física de un comprador para que la empresa de transportes despache el producto; registrar el nombre y el RUT del cliente para emitir la boleta o factura de venta; utilizar los datos de contacto de un usuario para enviarle una cotización formal que él mismo solicitó por la página web.</w:t>
      </w:r>
    </w:p>
    <w:p w14:paraId="07D66439" w14:textId="77777777" w:rsidR="00A10D63" w:rsidRPr="00A10D63" w:rsidRDefault="00A10D63" w:rsidP="00A10D63">
      <w:pPr>
        <w:ind w:left="1440"/>
        <w:jc w:val="both"/>
        <w:textAlignment w:val="baseline"/>
        <w:rPr>
          <w:rFonts w:ascii="Calibri" w:hAnsi="Calibri" w:cs="Calibri"/>
          <w:sz w:val="22"/>
          <w:szCs w:val="22"/>
        </w:rPr>
      </w:pPr>
    </w:p>
    <w:p w14:paraId="57D0048A" w14:textId="77777777" w:rsidR="00A10D63" w:rsidRPr="00A10D63" w:rsidRDefault="00A10D63" w:rsidP="00A10D63">
      <w:pPr>
        <w:numPr>
          <w:ilvl w:val="0"/>
          <w:numId w:val="9"/>
        </w:numPr>
        <w:jc w:val="both"/>
        <w:textAlignment w:val="baseline"/>
        <w:rPr>
          <w:rFonts w:ascii="Calibri" w:hAnsi="Calibri" w:cs="Calibri"/>
          <w:sz w:val="22"/>
          <w:szCs w:val="22"/>
        </w:rPr>
      </w:pPr>
      <w:r w:rsidRPr="00A10D63">
        <w:rPr>
          <w:rFonts w:ascii="Calibri" w:hAnsi="Calibri" w:cs="Calibri"/>
          <w:b/>
          <w:bCs/>
          <w:sz w:val="22"/>
          <w:szCs w:val="22"/>
        </w:rPr>
        <w:t>Vía 2: Cumplimiento de una Obligación Legal (Art. 13 letra b):</w:t>
      </w:r>
    </w:p>
    <w:p w14:paraId="624B1705" w14:textId="3B1DC3DB"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sz w:val="22"/>
          <w:szCs w:val="22"/>
        </w:rPr>
        <w:lastRenderedPageBreak/>
        <w:t>No se necesita consentimiento cuando el tratamiento de los datos es obligatorio por mandato de otra ley vigente en Chile.</w:t>
      </w:r>
    </w:p>
    <w:p w14:paraId="75BF0270" w14:textId="4615FB98"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b/>
          <w:bCs/>
          <w:sz w:val="22"/>
          <w:szCs w:val="22"/>
        </w:rPr>
        <w:t>Ejemplos:</w:t>
      </w:r>
      <w:r w:rsidRPr="00A10D63">
        <w:rPr>
          <w:rFonts w:ascii="Calibri" w:hAnsi="Calibri" w:cs="Calibri"/>
          <w:sz w:val="22"/>
          <w:szCs w:val="22"/>
        </w:rPr>
        <w:t xml:space="preserve"> Tratar los datos personales, cuentas bancarias y cargas familiares de los trabajadores para el pago de remuneraciones y cotizaciones previsionales ante </w:t>
      </w:r>
      <w:proofErr w:type="spellStart"/>
      <w:r w:rsidRPr="00A10D63">
        <w:rPr>
          <w:rFonts w:ascii="Calibri" w:hAnsi="Calibri" w:cs="Calibri"/>
          <w:sz w:val="22"/>
          <w:szCs w:val="22"/>
        </w:rPr>
        <w:t>Previred</w:t>
      </w:r>
      <w:proofErr w:type="spellEnd"/>
      <w:r w:rsidRPr="00A10D63">
        <w:rPr>
          <w:rFonts w:ascii="Calibri" w:hAnsi="Calibri" w:cs="Calibri"/>
          <w:sz w:val="22"/>
          <w:szCs w:val="22"/>
        </w:rPr>
        <w:t xml:space="preserve">, Fonasa o </w:t>
      </w:r>
      <w:proofErr w:type="spellStart"/>
      <w:r w:rsidRPr="00A10D63">
        <w:rPr>
          <w:rFonts w:ascii="Calibri" w:hAnsi="Calibri" w:cs="Calibri"/>
          <w:sz w:val="22"/>
          <w:szCs w:val="22"/>
        </w:rPr>
        <w:t>Isapres</w:t>
      </w:r>
      <w:proofErr w:type="spellEnd"/>
      <w:r w:rsidRPr="00A10D63">
        <w:rPr>
          <w:rFonts w:ascii="Calibri" w:hAnsi="Calibri" w:cs="Calibri"/>
          <w:sz w:val="22"/>
          <w:szCs w:val="22"/>
        </w:rPr>
        <w:t xml:space="preserve"> (en cumplimiento del Código del Trabajo); almacenar y reportar datos de transacciones comerciales exigidos por el Servicio de Impuestos Internos (SII) para efectos tributarios.</w:t>
      </w:r>
    </w:p>
    <w:p w14:paraId="463E4F38" w14:textId="77777777" w:rsidR="00A10D63" w:rsidRPr="00A10D63" w:rsidRDefault="00A10D63" w:rsidP="00A10D63">
      <w:pPr>
        <w:ind w:left="1440"/>
        <w:jc w:val="both"/>
        <w:textAlignment w:val="baseline"/>
        <w:rPr>
          <w:rFonts w:ascii="Calibri" w:hAnsi="Calibri" w:cs="Calibri"/>
          <w:sz w:val="22"/>
          <w:szCs w:val="22"/>
        </w:rPr>
      </w:pPr>
    </w:p>
    <w:p w14:paraId="3BCD8AE8" w14:textId="77777777" w:rsidR="00A10D63" w:rsidRPr="00A10D63" w:rsidRDefault="00A10D63" w:rsidP="00A10D63">
      <w:pPr>
        <w:numPr>
          <w:ilvl w:val="0"/>
          <w:numId w:val="9"/>
        </w:numPr>
        <w:jc w:val="both"/>
        <w:textAlignment w:val="baseline"/>
        <w:rPr>
          <w:rFonts w:ascii="Calibri" w:hAnsi="Calibri" w:cs="Calibri"/>
          <w:sz w:val="22"/>
          <w:szCs w:val="22"/>
        </w:rPr>
      </w:pPr>
      <w:r w:rsidRPr="00A10D63">
        <w:rPr>
          <w:rFonts w:ascii="Calibri" w:hAnsi="Calibri" w:cs="Calibri"/>
          <w:b/>
          <w:bCs/>
          <w:sz w:val="22"/>
          <w:szCs w:val="22"/>
        </w:rPr>
        <w:t>Vía 3: Interés Legítimo (Art. 13 letra d):</w:t>
      </w:r>
    </w:p>
    <w:p w14:paraId="5756C8D0" w14:textId="475F6E99"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sz w:val="22"/>
          <w:szCs w:val="22"/>
        </w:rPr>
        <w:t>Permite tratamiento de datos personales para fines comerciales y operativos propios de su giro económico</w:t>
      </w:r>
      <w:r w:rsidR="007433E1">
        <w:rPr>
          <w:rFonts w:ascii="Calibri" w:hAnsi="Calibri" w:cs="Calibri"/>
          <w:sz w:val="22"/>
          <w:szCs w:val="22"/>
        </w:rPr>
        <w:t xml:space="preserve"> </w:t>
      </w:r>
      <w:r w:rsidR="007433E1" w:rsidRPr="007A090D">
        <w:rPr>
          <w:rFonts w:ascii="Calibri" w:hAnsi="Calibri" w:cs="Calibri"/>
          <w:sz w:val="22"/>
          <w:szCs w:val="22"/>
        </w:rPr>
        <w:t>o actividad</w:t>
      </w:r>
      <w:r w:rsidRPr="00A10D63">
        <w:rPr>
          <w:rFonts w:ascii="Calibri" w:hAnsi="Calibri" w:cs="Calibri"/>
          <w:sz w:val="22"/>
          <w:szCs w:val="22"/>
        </w:rPr>
        <w:t>, siempre y cuando dicho uso no vulnere o afecte los derechos, libertades y la privacidad de los titulares de dichos datos.</w:t>
      </w:r>
    </w:p>
    <w:p w14:paraId="3762A7EF" w14:textId="446F585E" w:rsidR="00A10D63" w:rsidRPr="00A10D63" w:rsidRDefault="00A10D63" w:rsidP="00A10D63">
      <w:pPr>
        <w:numPr>
          <w:ilvl w:val="1"/>
          <w:numId w:val="9"/>
        </w:numPr>
        <w:jc w:val="both"/>
        <w:textAlignment w:val="baseline"/>
        <w:rPr>
          <w:rFonts w:ascii="Calibri" w:hAnsi="Calibri" w:cs="Calibri"/>
          <w:sz w:val="22"/>
          <w:szCs w:val="22"/>
        </w:rPr>
      </w:pPr>
      <w:r w:rsidRPr="00A10D63">
        <w:rPr>
          <w:rFonts w:ascii="Calibri" w:hAnsi="Calibri" w:cs="Calibri"/>
          <w:b/>
          <w:bCs/>
          <w:sz w:val="22"/>
          <w:szCs w:val="22"/>
        </w:rPr>
        <w:t>Ejemplos:</w:t>
      </w:r>
      <w:r w:rsidRPr="00A10D63">
        <w:rPr>
          <w:rFonts w:ascii="Calibri" w:hAnsi="Calibri" w:cs="Calibri"/>
          <w:sz w:val="22"/>
          <w:szCs w:val="22"/>
        </w:rPr>
        <w:t xml:space="preserve"> Enviar correos electrónicos con ofertas, catálogos de temporada o promociones directamente a la base de clientes recurrentes de la tienda (marketing directo). </w:t>
      </w:r>
      <w:r w:rsidRPr="00A10D63">
        <w:rPr>
          <w:rFonts w:ascii="Calibri" w:hAnsi="Calibri" w:cs="Calibri"/>
          <w:i/>
          <w:iCs/>
          <w:sz w:val="22"/>
          <w:szCs w:val="22"/>
        </w:rPr>
        <w:t>Nota obligatoria:</w:t>
      </w:r>
      <w:r w:rsidRPr="00A10D63">
        <w:rPr>
          <w:rFonts w:ascii="Calibri" w:hAnsi="Calibri" w:cs="Calibri"/>
          <w:sz w:val="22"/>
          <w:szCs w:val="22"/>
        </w:rPr>
        <w:t xml:space="preserve"> Aunque es lícito por interés legítimo, se debe informar siempre al cliente sobre este uso y garantizarle el derecho a oponerse (dar de baja su suscripción) de forma inmediata y gratuita.</w:t>
      </w:r>
    </w:p>
    <w:p w14:paraId="5ED14387" w14:textId="77777777" w:rsidR="00A10D63" w:rsidRPr="00A10D63" w:rsidRDefault="00A10D63" w:rsidP="00A10D63">
      <w:pPr>
        <w:jc w:val="both"/>
        <w:rPr>
          <w:rFonts w:ascii="Calibri" w:hAnsi="Calibri" w:cs="Calibri"/>
          <w:b/>
          <w:bCs/>
          <w:caps/>
          <w:sz w:val="22"/>
          <w:szCs w:val="22"/>
        </w:rPr>
      </w:pPr>
    </w:p>
    <w:p w14:paraId="00B9F58F" w14:textId="77777777" w:rsidR="00A10D63" w:rsidRPr="00A10D63" w:rsidRDefault="00A10D63" w:rsidP="00A10D63">
      <w:pPr>
        <w:jc w:val="both"/>
        <w:outlineLvl w:val="1"/>
        <w:rPr>
          <w:rFonts w:ascii="Calibri" w:hAnsi="Calibri" w:cs="Calibri"/>
          <w:b/>
          <w:bCs/>
          <w:sz w:val="22"/>
          <w:szCs w:val="22"/>
        </w:rPr>
      </w:pPr>
    </w:p>
    <w:p w14:paraId="0917BB1D" w14:textId="20F90DB7" w:rsidR="00A10D63" w:rsidRPr="00A10D63" w:rsidRDefault="00A10D63" w:rsidP="00A10D63">
      <w:pPr>
        <w:jc w:val="both"/>
        <w:outlineLvl w:val="1"/>
        <w:rPr>
          <w:rFonts w:ascii="Calibri" w:hAnsi="Calibri" w:cs="Calibri"/>
          <w:b/>
          <w:bCs/>
          <w:sz w:val="22"/>
          <w:szCs w:val="22"/>
        </w:rPr>
      </w:pPr>
      <w:r w:rsidRPr="00A10D63">
        <w:rPr>
          <w:rFonts w:ascii="Calibri" w:hAnsi="Calibri" w:cs="Calibri"/>
          <w:b/>
          <w:bCs/>
          <w:sz w:val="22"/>
          <w:szCs w:val="22"/>
        </w:rPr>
        <w:t>El Consentimiento Válido ¿Cómo pedir autorización?</w:t>
      </w:r>
    </w:p>
    <w:p w14:paraId="6D121AB5" w14:textId="77777777" w:rsidR="00A10D63" w:rsidRPr="00A10D63" w:rsidRDefault="00A10D63" w:rsidP="00A10D63">
      <w:pPr>
        <w:jc w:val="both"/>
        <w:rPr>
          <w:rFonts w:ascii="Calibri" w:hAnsi="Calibri" w:cs="Calibri"/>
          <w:b/>
          <w:bCs/>
          <w:sz w:val="22"/>
          <w:szCs w:val="22"/>
        </w:rPr>
      </w:pPr>
    </w:p>
    <w:p w14:paraId="279D3DE8" w14:textId="45E11C5F" w:rsidR="00A10D63" w:rsidRPr="00A10D63" w:rsidRDefault="00A10D63" w:rsidP="00A10D63">
      <w:pPr>
        <w:jc w:val="both"/>
        <w:rPr>
          <w:rFonts w:ascii="Calibri" w:hAnsi="Calibri" w:cs="Calibri"/>
          <w:sz w:val="22"/>
          <w:szCs w:val="22"/>
        </w:rPr>
      </w:pPr>
      <w:r w:rsidRPr="00A10D63">
        <w:rPr>
          <w:rFonts w:ascii="Calibri" w:hAnsi="Calibri" w:cs="Calibri"/>
          <w:sz w:val="22"/>
          <w:szCs w:val="22"/>
        </w:rPr>
        <w:t>El consentimiento ya no puede ser oculto ni asumir que el cliente acepta "porque no dijo que no". Si se decide utilizar el consentimiento como su base legal, debe cambiar sus prácticas de recolección de inmediato.</w:t>
      </w:r>
    </w:p>
    <w:p w14:paraId="6019446A" w14:textId="77777777" w:rsidR="00A10D63" w:rsidRPr="00A10D63" w:rsidRDefault="00A10D63" w:rsidP="00A10D63">
      <w:pPr>
        <w:jc w:val="both"/>
        <w:outlineLvl w:val="2"/>
        <w:rPr>
          <w:rFonts w:ascii="Calibri" w:hAnsi="Calibri" w:cs="Calibri"/>
          <w:sz w:val="22"/>
          <w:szCs w:val="22"/>
        </w:rPr>
      </w:pPr>
    </w:p>
    <w:p w14:paraId="3F5E4CCC" w14:textId="5920F30E" w:rsidR="00A10D63" w:rsidRPr="00A10D63" w:rsidRDefault="00A10D63" w:rsidP="00A10D63">
      <w:pPr>
        <w:jc w:val="both"/>
        <w:outlineLvl w:val="2"/>
        <w:rPr>
          <w:rFonts w:ascii="Calibri" w:hAnsi="Calibri" w:cs="Calibri"/>
          <w:sz w:val="22"/>
          <w:szCs w:val="22"/>
        </w:rPr>
      </w:pPr>
      <w:r w:rsidRPr="00A10D63">
        <w:rPr>
          <w:rFonts w:ascii="Calibri" w:hAnsi="Calibri" w:cs="Calibri"/>
          <w:b/>
          <w:bCs/>
          <w:sz w:val="22"/>
          <w:szCs w:val="22"/>
        </w:rPr>
        <w:t>Requisitos del Consentimiento (Art. 12):</w:t>
      </w:r>
      <w:r w:rsidRPr="00A10D63">
        <w:rPr>
          <w:rFonts w:ascii="Calibri" w:hAnsi="Calibri" w:cs="Calibri"/>
          <w:sz w:val="22"/>
          <w:szCs w:val="22"/>
        </w:rPr>
        <w:t xml:space="preserve"> Debe ser una manifestación de voluntad que cumpla rigurosamente con cinco características legales: libre, informada, específica, previa al tratamiento e inequívoca.</w:t>
      </w:r>
    </w:p>
    <w:p w14:paraId="10BBE9A7" w14:textId="77777777" w:rsidR="00A10D63" w:rsidRPr="00A10D63" w:rsidRDefault="00A10D63" w:rsidP="00A10D63">
      <w:pPr>
        <w:jc w:val="both"/>
        <w:outlineLvl w:val="2"/>
        <w:rPr>
          <w:rFonts w:ascii="Calibri" w:hAnsi="Calibri" w:cs="Calibri"/>
          <w:b/>
          <w:bCs/>
          <w:sz w:val="22"/>
          <w:szCs w:val="22"/>
        </w:rPr>
      </w:pPr>
    </w:p>
    <w:p w14:paraId="1FB50866" w14:textId="33644964" w:rsidR="00A10D63" w:rsidRPr="00A10D63" w:rsidRDefault="00A10D63" w:rsidP="00A10D63">
      <w:pPr>
        <w:jc w:val="both"/>
        <w:textAlignment w:val="baseline"/>
        <w:rPr>
          <w:rFonts w:ascii="Calibri" w:hAnsi="Calibri" w:cs="Calibri"/>
          <w:sz w:val="22"/>
          <w:szCs w:val="22"/>
        </w:rPr>
      </w:pPr>
      <w:r w:rsidRPr="00A10D63">
        <w:rPr>
          <w:rFonts w:ascii="Calibri" w:hAnsi="Calibri" w:cs="Calibri"/>
          <w:b/>
          <w:bCs/>
          <w:sz w:val="22"/>
          <w:szCs w:val="22"/>
        </w:rPr>
        <w:t>Revocabilidad y Prueba (Art. 12):</w:t>
      </w:r>
      <w:r w:rsidRPr="00A10D63">
        <w:rPr>
          <w:rFonts w:ascii="Calibri" w:hAnsi="Calibri" w:cs="Calibri"/>
          <w:sz w:val="22"/>
          <w:szCs w:val="22"/>
        </w:rPr>
        <w:t xml:space="preserve"> El titular puede revocar su autorización en cualquier momento, sin expresión de causa. Los medios para revocar deben ser tan fáciles, rápidos y gratuitos como los que se usaron para darlo. La carga de la prueba recae en la empresa: debe demostrar legalmente que cuenta con el consentimiento válido del cliente.</w:t>
      </w:r>
    </w:p>
    <w:p w14:paraId="4750BBD8" w14:textId="77777777" w:rsidR="00A10D63" w:rsidRPr="00A10D63" w:rsidRDefault="00A10D63" w:rsidP="00A10D63">
      <w:pPr>
        <w:jc w:val="both"/>
        <w:textAlignment w:val="baseline"/>
        <w:rPr>
          <w:rFonts w:ascii="Calibri" w:hAnsi="Calibri" w:cs="Calibri"/>
          <w:sz w:val="22"/>
          <w:szCs w:val="22"/>
        </w:rPr>
      </w:pPr>
    </w:p>
    <w:p w14:paraId="7F10062B" w14:textId="3AE8044C" w:rsidR="00A10D63" w:rsidRPr="00A10D63" w:rsidRDefault="00A10D63" w:rsidP="00A10D63">
      <w:pPr>
        <w:jc w:val="both"/>
        <w:outlineLvl w:val="2"/>
        <w:rPr>
          <w:rFonts w:ascii="Calibri" w:hAnsi="Calibri" w:cs="Calibri"/>
          <w:b/>
          <w:bCs/>
          <w:sz w:val="22"/>
          <w:szCs w:val="22"/>
        </w:rPr>
      </w:pPr>
      <w:r w:rsidRPr="00A10D63">
        <w:rPr>
          <w:rFonts w:ascii="Calibri" w:hAnsi="Calibri" w:cs="Calibri"/>
          <w:b/>
          <w:bCs/>
          <w:sz w:val="22"/>
          <w:szCs w:val="22"/>
        </w:rPr>
        <w:t xml:space="preserve">Reglas de Oro: </w:t>
      </w:r>
    </w:p>
    <w:p w14:paraId="24C9AD03" w14:textId="77777777" w:rsidR="00A10D63" w:rsidRPr="00A10D63" w:rsidRDefault="00A10D63" w:rsidP="00A10D63">
      <w:pPr>
        <w:numPr>
          <w:ilvl w:val="0"/>
          <w:numId w:val="7"/>
        </w:numPr>
        <w:jc w:val="both"/>
        <w:textAlignment w:val="baseline"/>
        <w:rPr>
          <w:rFonts w:ascii="Calibri" w:hAnsi="Calibri" w:cs="Calibri"/>
          <w:sz w:val="22"/>
          <w:szCs w:val="22"/>
        </w:rPr>
      </w:pPr>
      <w:r w:rsidRPr="00A10D63">
        <w:rPr>
          <w:rFonts w:ascii="Calibri" w:hAnsi="Calibri" w:cs="Calibri"/>
          <w:b/>
          <w:bCs/>
          <w:sz w:val="22"/>
          <w:szCs w:val="22"/>
        </w:rPr>
        <w:t>Prohibido el Silencio Positivo:</w:t>
      </w:r>
      <w:r w:rsidRPr="00A10D63">
        <w:rPr>
          <w:rFonts w:ascii="Calibri" w:hAnsi="Calibri" w:cs="Calibri"/>
          <w:sz w:val="22"/>
          <w:szCs w:val="22"/>
        </w:rPr>
        <w:t xml:space="preserve"> El hecho de que un cliente no responda un correo o no desmarque una casilla no constituye consentimiento legal. Debe existir un acto afirmativo claro (hacer clic en un botón de "Acepto", firmar un documento o dar una autorización verbal explícita).</w:t>
      </w:r>
    </w:p>
    <w:p w14:paraId="67FF1CA3" w14:textId="3E57ADF0" w:rsidR="00A10D63" w:rsidRPr="00A10D63" w:rsidRDefault="00A10D63" w:rsidP="00A10D63">
      <w:pPr>
        <w:numPr>
          <w:ilvl w:val="0"/>
          <w:numId w:val="7"/>
        </w:numPr>
        <w:jc w:val="both"/>
        <w:textAlignment w:val="baseline"/>
        <w:rPr>
          <w:rFonts w:ascii="Calibri" w:hAnsi="Calibri" w:cs="Calibri"/>
          <w:sz w:val="22"/>
          <w:szCs w:val="22"/>
        </w:rPr>
      </w:pPr>
      <w:r w:rsidRPr="00A10D63">
        <w:rPr>
          <w:rFonts w:ascii="Calibri" w:hAnsi="Calibri" w:cs="Calibri"/>
          <w:b/>
          <w:bCs/>
          <w:sz w:val="22"/>
          <w:szCs w:val="22"/>
        </w:rPr>
        <w:t>No a las Casillas Pre-Marcadas:</w:t>
      </w:r>
      <w:r w:rsidRPr="00A10D63">
        <w:rPr>
          <w:rFonts w:ascii="Calibri" w:hAnsi="Calibri" w:cs="Calibri"/>
          <w:sz w:val="22"/>
          <w:szCs w:val="22"/>
        </w:rPr>
        <w:t xml:space="preserve"> En los formularios web, las casillas para enviar publicidad deben estar vacías por defecto, obligando al usuario a marcarlas conscientemente.</w:t>
      </w:r>
    </w:p>
    <w:p w14:paraId="1C2CE30F" w14:textId="43CE5C8F" w:rsidR="00A10D63" w:rsidRPr="00E45E46" w:rsidRDefault="00A10D63" w:rsidP="00A10D63">
      <w:pPr>
        <w:numPr>
          <w:ilvl w:val="0"/>
          <w:numId w:val="7"/>
        </w:numPr>
        <w:jc w:val="both"/>
        <w:textAlignment w:val="baseline"/>
        <w:rPr>
          <w:rFonts w:ascii="Calibri" w:hAnsi="Calibri" w:cs="Calibri"/>
          <w:sz w:val="22"/>
          <w:szCs w:val="22"/>
        </w:rPr>
      </w:pPr>
      <w:r w:rsidRPr="00A10D63">
        <w:rPr>
          <w:rFonts w:ascii="Calibri" w:hAnsi="Calibri" w:cs="Calibri"/>
          <w:b/>
          <w:bCs/>
          <w:sz w:val="22"/>
          <w:szCs w:val="22"/>
        </w:rPr>
        <w:t>Prohibido el Consentimiento “Amarrado”:</w:t>
      </w:r>
      <w:r w:rsidRPr="00A10D63">
        <w:rPr>
          <w:rFonts w:ascii="Calibri" w:hAnsi="Calibri" w:cs="Calibri"/>
          <w:sz w:val="22"/>
          <w:szCs w:val="22"/>
        </w:rPr>
        <w:t xml:space="preserve"> No se puede condicionar la entrega de un producto o la firma de un contrato a que el cliente autorice el uso de sus datos para fines de marketing que no son necesarios para la compra. Si se hace, el consentimiento se presume nulo. </w:t>
      </w:r>
      <w:r w:rsidRPr="00A10D63">
        <w:rPr>
          <w:rFonts w:ascii="Calibri" w:hAnsi="Calibri" w:cs="Calibri"/>
          <w:b/>
          <w:bCs/>
          <w:sz w:val="22"/>
          <w:szCs w:val="22"/>
        </w:rPr>
        <w:t>Excepción de Contraprestación Única (Art. 12 inciso 7):</w:t>
      </w:r>
      <w:r w:rsidRPr="00A10D63">
        <w:rPr>
          <w:rFonts w:ascii="Calibri" w:hAnsi="Calibri" w:cs="Calibri"/>
          <w:sz w:val="22"/>
          <w:szCs w:val="22"/>
        </w:rPr>
        <w:t xml:space="preserve"> Es lícito ofrecer un beneficio, descuento o servicio gratuito donde la única contraprestación exigida al usuario sea, precisamente, el consentimiento para tratar sus datos personales.</w:t>
      </w:r>
    </w:p>
    <w:p w14:paraId="4B7FDC04" w14:textId="77777777" w:rsidR="00A10D63" w:rsidRPr="00A10D63" w:rsidRDefault="00A10D63" w:rsidP="00A10D63">
      <w:pPr>
        <w:jc w:val="both"/>
        <w:textAlignment w:val="baseline"/>
        <w:rPr>
          <w:rFonts w:ascii="Calibri" w:hAnsi="Calibri" w:cs="Calibri"/>
          <w:sz w:val="22"/>
          <w:szCs w:val="22"/>
        </w:rPr>
      </w:pPr>
    </w:p>
    <w:p w14:paraId="5633BC70" w14:textId="138C1D8D"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Cuadro ayuda: ¿En qué enfocarme según mis relaciones laborales y contractuales?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2500"/>
        <w:gridCol w:w="2500"/>
        <w:gridCol w:w="2600"/>
      </w:tblGrid>
      <w:tr w:rsidR="00A10D63" w:rsidRPr="00A10D63" w14:paraId="0774F3B5" w14:textId="77777777" w:rsidTr="00530FC1">
        <w:trPr>
          <w:tblHeader/>
        </w:trPr>
        <w:tc>
          <w:tcPr>
            <w:tcW w:w="2100" w:type="dxa"/>
            <w:shd w:val="clear" w:color="auto" w:fill="1F3864"/>
            <w:tcMar>
              <w:top w:w="100" w:type="dxa"/>
              <w:left w:w="120" w:type="dxa"/>
              <w:bottom w:w="100" w:type="dxa"/>
              <w:right w:w="120" w:type="dxa"/>
            </w:tcMar>
          </w:tcPr>
          <w:p w14:paraId="19D10A1A"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lastRenderedPageBreak/>
              <w:t>Relación</w:t>
            </w:r>
          </w:p>
        </w:tc>
        <w:tc>
          <w:tcPr>
            <w:tcW w:w="2500" w:type="dxa"/>
            <w:shd w:val="clear" w:color="auto" w:fill="1F3864"/>
            <w:tcMar>
              <w:top w:w="100" w:type="dxa"/>
              <w:left w:w="120" w:type="dxa"/>
              <w:bottom w:w="100" w:type="dxa"/>
              <w:right w:w="120" w:type="dxa"/>
            </w:tcMar>
          </w:tcPr>
          <w:p w14:paraId="037D5320"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Base de licitud típica</w:t>
            </w:r>
          </w:p>
        </w:tc>
        <w:tc>
          <w:tcPr>
            <w:tcW w:w="2500" w:type="dxa"/>
            <w:shd w:val="clear" w:color="auto" w:fill="1F3864"/>
            <w:tcMar>
              <w:top w:w="100" w:type="dxa"/>
              <w:left w:w="120" w:type="dxa"/>
              <w:bottom w:w="100" w:type="dxa"/>
              <w:right w:w="120" w:type="dxa"/>
            </w:tcMar>
          </w:tcPr>
          <w:p w14:paraId="79EAB7A1"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Instrumento clave</w:t>
            </w:r>
          </w:p>
        </w:tc>
        <w:tc>
          <w:tcPr>
            <w:tcW w:w="2600" w:type="dxa"/>
            <w:shd w:val="clear" w:color="auto" w:fill="1F3864"/>
            <w:tcMar>
              <w:top w:w="100" w:type="dxa"/>
              <w:left w:w="120" w:type="dxa"/>
              <w:bottom w:w="100" w:type="dxa"/>
              <w:right w:w="120" w:type="dxa"/>
            </w:tcMar>
          </w:tcPr>
          <w:p w14:paraId="3C93A6DB" w14:textId="77777777" w:rsidR="00A10D63" w:rsidRPr="00A10D63" w:rsidRDefault="00A10D63" w:rsidP="00A10D63">
            <w:pPr>
              <w:jc w:val="both"/>
              <w:rPr>
                <w:rFonts w:ascii="Calibri" w:hAnsi="Calibri" w:cs="Calibri"/>
                <w:sz w:val="22"/>
                <w:szCs w:val="22"/>
              </w:rPr>
            </w:pPr>
            <w:r w:rsidRPr="00A10D63">
              <w:rPr>
                <w:rFonts w:ascii="Calibri" w:hAnsi="Calibri" w:cs="Calibri"/>
                <w:b/>
                <w:bCs/>
                <w:sz w:val="22"/>
                <w:szCs w:val="22"/>
              </w:rPr>
              <w:t>Foco prioritario</w:t>
            </w:r>
          </w:p>
        </w:tc>
      </w:tr>
      <w:tr w:rsidR="00A10D63" w:rsidRPr="00A10D63" w14:paraId="16C5E38C" w14:textId="77777777" w:rsidTr="00530FC1">
        <w:tc>
          <w:tcPr>
            <w:tcW w:w="2100" w:type="dxa"/>
            <w:tcMar>
              <w:top w:w="100" w:type="dxa"/>
              <w:left w:w="120" w:type="dxa"/>
              <w:bottom w:w="100" w:type="dxa"/>
              <w:right w:w="120" w:type="dxa"/>
            </w:tcMar>
          </w:tcPr>
          <w:p w14:paraId="2CB6198F"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Trabajadores (reclutamiento, vigencia y término del contrato)</w:t>
            </w:r>
          </w:p>
        </w:tc>
        <w:tc>
          <w:tcPr>
            <w:tcW w:w="2500" w:type="dxa"/>
            <w:tcMar>
              <w:top w:w="100" w:type="dxa"/>
              <w:left w:w="120" w:type="dxa"/>
              <w:bottom w:w="100" w:type="dxa"/>
              <w:right w:w="120" w:type="dxa"/>
            </w:tcMar>
          </w:tcPr>
          <w:p w14:paraId="60FF3C45"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Cumplimiento de obligación legal (remuneraciones, previsión) y ejecución del contrato de trabajo (control horario, evaluaciones)</w:t>
            </w:r>
          </w:p>
        </w:tc>
        <w:tc>
          <w:tcPr>
            <w:tcW w:w="2500" w:type="dxa"/>
            <w:tcMar>
              <w:top w:w="100" w:type="dxa"/>
              <w:left w:w="120" w:type="dxa"/>
              <w:bottom w:w="100" w:type="dxa"/>
              <w:right w:w="120" w:type="dxa"/>
            </w:tcMar>
          </w:tcPr>
          <w:p w14:paraId="3AB7FB2F"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Contrato de trabajo y Reglamento Interno de Orden, Higiene y Seguridad (RIOHS)</w:t>
            </w:r>
          </w:p>
        </w:tc>
        <w:tc>
          <w:tcPr>
            <w:tcW w:w="2600" w:type="dxa"/>
            <w:tcMar>
              <w:top w:w="100" w:type="dxa"/>
              <w:left w:w="120" w:type="dxa"/>
              <w:bottom w:w="100" w:type="dxa"/>
              <w:right w:w="120" w:type="dxa"/>
            </w:tcMar>
          </w:tcPr>
          <w:p w14:paraId="3F2C04EE" w14:textId="6325B976" w:rsidR="00A10D63" w:rsidRPr="00A10D63" w:rsidRDefault="00A10D63" w:rsidP="00A10D63">
            <w:pPr>
              <w:jc w:val="both"/>
              <w:rPr>
                <w:rFonts w:ascii="Calibri" w:hAnsi="Calibri" w:cs="Calibri"/>
                <w:sz w:val="22"/>
                <w:szCs w:val="22"/>
              </w:rPr>
            </w:pPr>
            <w:r w:rsidRPr="00A10D63">
              <w:rPr>
                <w:rFonts w:ascii="Calibri" w:hAnsi="Calibri" w:cs="Calibri"/>
                <w:sz w:val="22"/>
                <w:szCs w:val="22"/>
              </w:rPr>
              <w:t>Actualizar cláusulas de confidencialidad y reglas de uso de dispositivos; documentar el fundamento de cámaras y control biométrico si existen</w:t>
            </w:r>
          </w:p>
        </w:tc>
      </w:tr>
      <w:tr w:rsidR="00A10D63" w:rsidRPr="00A10D63" w14:paraId="4FAAFB34" w14:textId="77777777" w:rsidTr="00530FC1">
        <w:tc>
          <w:tcPr>
            <w:tcW w:w="2100" w:type="dxa"/>
            <w:tcMar>
              <w:top w:w="100" w:type="dxa"/>
              <w:left w:w="120" w:type="dxa"/>
              <w:bottom w:w="100" w:type="dxa"/>
              <w:right w:w="120" w:type="dxa"/>
            </w:tcMar>
          </w:tcPr>
          <w:p w14:paraId="40B73778" w14:textId="779B9111" w:rsidR="00A10D63" w:rsidRPr="00A10D63" w:rsidRDefault="00A10D63" w:rsidP="00A10D63">
            <w:pPr>
              <w:jc w:val="both"/>
              <w:rPr>
                <w:rFonts w:ascii="Calibri" w:hAnsi="Calibri" w:cs="Calibri"/>
                <w:sz w:val="22"/>
                <w:szCs w:val="22"/>
              </w:rPr>
            </w:pPr>
            <w:r w:rsidRPr="00A10D63">
              <w:rPr>
                <w:rFonts w:ascii="Calibri" w:hAnsi="Calibri" w:cs="Calibri"/>
                <w:sz w:val="22"/>
                <w:szCs w:val="22"/>
              </w:rPr>
              <w:t>Clientes</w:t>
            </w:r>
            <w:r w:rsidR="001120D3">
              <w:rPr>
                <w:rFonts w:ascii="Calibri" w:hAnsi="Calibri" w:cs="Calibri"/>
                <w:sz w:val="22"/>
                <w:szCs w:val="22"/>
              </w:rPr>
              <w:t xml:space="preserve">, </w:t>
            </w:r>
            <w:r w:rsidR="001120D3" w:rsidRPr="007A090D">
              <w:rPr>
                <w:rFonts w:ascii="Calibri" w:hAnsi="Calibri" w:cs="Calibri"/>
                <w:sz w:val="22"/>
                <w:szCs w:val="22"/>
              </w:rPr>
              <w:t>socios</w:t>
            </w:r>
            <w:r w:rsidR="001120D3" w:rsidRPr="001120D3">
              <w:rPr>
                <w:rFonts w:ascii="Calibri" w:hAnsi="Calibri" w:cs="Calibri"/>
                <w:sz w:val="22"/>
                <w:szCs w:val="22"/>
                <w:highlight w:val="yellow"/>
              </w:rPr>
              <w:t xml:space="preserve">, </w:t>
            </w:r>
            <w:r w:rsidR="001120D3" w:rsidRPr="007A090D">
              <w:rPr>
                <w:rFonts w:ascii="Calibri" w:hAnsi="Calibri" w:cs="Calibri"/>
                <w:sz w:val="22"/>
                <w:szCs w:val="22"/>
              </w:rPr>
              <w:t>bases</w:t>
            </w:r>
            <w:r w:rsidRPr="00A10D63">
              <w:rPr>
                <w:rFonts w:ascii="Calibri" w:hAnsi="Calibri" w:cs="Calibri"/>
                <w:sz w:val="22"/>
                <w:szCs w:val="22"/>
              </w:rPr>
              <w:t xml:space="preserve"> y público (venta, fidelización, marketing)</w:t>
            </w:r>
          </w:p>
        </w:tc>
        <w:tc>
          <w:tcPr>
            <w:tcW w:w="2500" w:type="dxa"/>
            <w:tcMar>
              <w:top w:w="100" w:type="dxa"/>
              <w:left w:w="120" w:type="dxa"/>
              <w:bottom w:w="100" w:type="dxa"/>
              <w:right w:w="120" w:type="dxa"/>
            </w:tcMar>
          </w:tcPr>
          <w:p w14:paraId="4FD7C69E" w14:textId="49C72770" w:rsidR="00A10D63" w:rsidRPr="00A10D63" w:rsidRDefault="00A10D63" w:rsidP="00A10D63">
            <w:pPr>
              <w:jc w:val="both"/>
              <w:rPr>
                <w:rFonts w:ascii="Calibri" w:hAnsi="Calibri" w:cs="Calibri"/>
                <w:sz w:val="22"/>
                <w:szCs w:val="22"/>
              </w:rPr>
            </w:pPr>
            <w:r w:rsidRPr="00A10D63">
              <w:rPr>
                <w:rFonts w:ascii="Calibri" w:hAnsi="Calibri" w:cs="Calibri"/>
                <w:sz w:val="22"/>
                <w:szCs w:val="22"/>
              </w:rPr>
              <w:t>Ejecución de contrato de compraventa/servicio e interés legítimo para comunicaciones comerciales</w:t>
            </w:r>
            <w:r w:rsidR="00551CFA">
              <w:rPr>
                <w:rFonts w:ascii="Calibri" w:hAnsi="Calibri" w:cs="Calibri"/>
                <w:sz w:val="22"/>
                <w:szCs w:val="22"/>
              </w:rPr>
              <w:t>/</w:t>
            </w:r>
            <w:r w:rsidR="00551CFA" w:rsidRPr="007A090D">
              <w:rPr>
                <w:rFonts w:ascii="Calibri" w:hAnsi="Calibri" w:cs="Calibri"/>
                <w:sz w:val="22"/>
                <w:szCs w:val="22"/>
              </w:rPr>
              <w:t>gremiales</w:t>
            </w:r>
          </w:p>
        </w:tc>
        <w:tc>
          <w:tcPr>
            <w:tcW w:w="2500" w:type="dxa"/>
            <w:tcMar>
              <w:top w:w="100" w:type="dxa"/>
              <w:left w:w="120" w:type="dxa"/>
              <w:bottom w:w="100" w:type="dxa"/>
              <w:right w:w="120" w:type="dxa"/>
            </w:tcMar>
          </w:tcPr>
          <w:p w14:paraId="23EB74F1"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Política de Tratamiento de Datos publicada y mecanismo de consentimiento para marketing</w:t>
            </w:r>
          </w:p>
        </w:tc>
        <w:tc>
          <w:tcPr>
            <w:tcW w:w="2600" w:type="dxa"/>
            <w:tcMar>
              <w:top w:w="100" w:type="dxa"/>
              <w:left w:w="120" w:type="dxa"/>
              <w:bottom w:w="100" w:type="dxa"/>
              <w:right w:w="120" w:type="dxa"/>
            </w:tcMar>
          </w:tcPr>
          <w:p w14:paraId="1AF1F75A"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Revisar formularios y bases de marketing: consentimiento explícito, no </w:t>
            </w:r>
            <w:proofErr w:type="spellStart"/>
            <w:r w:rsidRPr="00A10D63">
              <w:rPr>
                <w:rFonts w:ascii="Calibri" w:hAnsi="Calibri" w:cs="Calibri"/>
                <w:sz w:val="22"/>
                <w:szCs w:val="22"/>
              </w:rPr>
              <w:t>premarcado</w:t>
            </w:r>
            <w:proofErr w:type="spellEnd"/>
            <w:r w:rsidRPr="00A10D63">
              <w:rPr>
                <w:rFonts w:ascii="Calibri" w:hAnsi="Calibri" w:cs="Calibri"/>
                <w:sz w:val="22"/>
                <w:szCs w:val="22"/>
              </w:rPr>
              <w:t>, y canal simple para darse de baja</w:t>
            </w:r>
          </w:p>
        </w:tc>
      </w:tr>
      <w:tr w:rsidR="00A10D63" w:rsidRPr="00A10D63" w14:paraId="1AF6549C" w14:textId="77777777" w:rsidTr="00530FC1">
        <w:tc>
          <w:tcPr>
            <w:tcW w:w="2100" w:type="dxa"/>
            <w:tcMar>
              <w:top w:w="100" w:type="dxa"/>
              <w:left w:w="120" w:type="dxa"/>
              <w:bottom w:w="100" w:type="dxa"/>
              <w:right w:w="120" w:type="dxa"/>
            </w:tcMar>
          </w:tcPr>
          <w:p w14:paraId="6D73ECFA"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Proveedores y terceros (nómina, contabilidad, nube, logística, medios de pago)</w:t>
            </w:r>
          </w:p>
        </w:tc>
        <w:tc>
          <w:tcPr>
            <w:tcW w:w="2500" w:type="dxa"/>
            <w:tcMar>
              <w:top w:w="100" w:type="dxa"/>
              <w:left w:w="120" w:type="dxa"/>
              <w:bottom w:w="100" w:type="dxa"/>
              <w:right w:w="120" w:type="dxa"/>
            </w:tcMar>
          </w:tcPr>
          <w:p w14:paraId="13573307"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Encargo de tratamiento o cesión, según quién define fines y medios</w:t>
            </w:r>
          </w:p>
        </w:tc>
        <w:tc>
          <w:tcPr>
            <w:tcW w:w="2500" w:type="dxa"/>
            <w:tcMar>
              <w:top w:w="100" w:type="dxa"/>
              <w:left w:w="120" w:type="dxa"/>
              <w:bottom w:w="100" w:type="dxa"/>
              <w:right w:w="120" w:type="dxa"/>
            </w:tcMar>
          </w:tcPr>
          <w:p w14:paraId="134D3EEE"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Contrato o cláusula de encargo de tratamiento con obligaciones y responsabilidades de cada parte</w:t>
            </w:r>
          </w:p>
        </w:tc>
        <w:tc>
          <w:tcPr>
            <w:tcW w:w="2600" w:type="dxa"/>
            <w:tcMar>
              <w:top w:w="100" w:type="dxa"/>
              <w:left w:w="120" w:type="dxa"/>
              <w:bottom w:w="100" w:type="dxa"/>
              <w:right w:w="120" w:type="dxa"/>
            </w:tcMar>
          </w:tcPr>
          <w:p w14:paraId="1573EA75" w14:textId="77777777" w:rsidR="00A10D63" w:rsidRPr="00A10D63" w:rsidRDefault="00A10D63" w:rsidP="00A10D63">
            <w:pPr>
              <w:jc w:val="both"/>
              <w:rPr>
                <w:rFonts w:ascii="Calibri" w:hAnsi="Calibri" w:cs="Calibri"/>
                <w:sz w:val="22"/>
                <w:szCs w:val="22"/>
              </w:rPr>
            </w:pPr>
            <w:r w:rsidRPr="00A10D63">
              <w:rPr>
                <w:rFonts w:ascii="Calibri" w:hAnsi="Calibri" w:cs="Calibri"/>
                <w:sz w:val="22"/>
                <w:szCs w:val="22"/>
              </w:rPr>
              <w:t>Inventariar qué proveedores reciben datos de clientes o trabajadores; priorizar contratos con proveedores en la nube fuera de Chile por la exigencia de transferencia internacional</w:t>
            </w:r>
          </w:p>
        </w:tc>
      </w:tr>
    </w:tbl>
    <w:p w14:paraId="73C72DFE" w14:textId="5EC1A10E" w:rsidR="00A10D63" w:rsidRPr="00A10D63" w:rsidRDefault="00A10D63">
      <w:pPr>
        <w:jc w:val="both"/>
        <w:rPr>
          <w:rFonts w:ascii="Calibri" w:hAnsi="Calibri" w:cs="Calibri"/>
          <w:sz w:val="22"/>
          <w:szCs w:val="22"/>
        </w:rPr>
      </w:pPr>
      <w:r w:rsidRPr="00A10D63">
        <w:rPr>
          <w:rFonts w:ascii="Calibri" w:hAnsi="Calibri" w:cs="Calibri"/>
          <w:sz w:val="22"/>
          <w:szCs w:val="22"/>
        </w:rPr>
        <w:br w:type="page"/>
      </w:r>
      <w:r w:rsidR="006A7F11" w:rsidRPr="006A7F11">
        <w:rPr>
          <w:rFonts w:ascii="Calibri" w:hAnsi="Calibri" w:cs="Calibri"/>
          <w:b/>
          <w:bCs/>
          <w:color w:val="0E2841"/>
          <w:sz w:val="22"/>
          <w:szCs w:val="22"/>
        </w:rPr>
        <w:lastRenderedPageBreak/>
        <w:t xml:space="preserve">4. </w:t>
      </w:r>
      <w:r w:rsidRPr="00A10D63">
        <w:rPr>
          <w:rFonts w:ascii="Calibri" w:hAnsi="Calibri" w:cs="Calibri"/>
          <w:b/>
          <w:color w:val="0E2841"/>
          <w:sz w:val="22"/>
          <w:szCs w:val="22"/>
        </w:rPr>
        <w:t>¿Qué me pueden exigir los titulares de los datos personales?</w:t>
      </w:r>
      <w:r w:rsidRPr="00A10D63">
        <w:rPr>
          <w:rFonts w:ascii="Calibri" w:hAnsi="Calibri" w:cs="Calibri"/>
          <w:b/>
          <w:bCs/>
          <w:sz w:val="22"/>
          <w:szCs w:val="22"/>
        </w:rPr>
        <w:t xml:space="preserve">  </w:t>
      </w:r>
    </w:p>
    <w:p w14:paraId="1724CDA3" w14:textId="77777777" w:rsidR="00A10D63" w:rsidRPr="00A10D63" w:rsidRDefault="00A10D63" w:rsidP="00A10D63">
      <w:pPr>
        <w:jc w:val="both"/>
        <w:textAlignment w:val="baseline"/>
        <w:rPr>
          <w:rFonts w:ascii="Calibri" w:hAnsi="Calibri" w:cs="Calibri"/>
          <w:sz w:val="22"/>
          <w:szCs w:val="22"/>
        </w:rPr>
      </w:pPr>
    </w:p>
    <w:p w14:paraId="491719A1" w14:textId="6A84D463"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 xml:space="preserve">Derechos sobre sus datos personales: </w:t>
      </w:r>
    </w:p>
    <w:p w14:paraId="0AE09634" w14:textId="77777777" w:rsidR="00A10D63" w:rsidRPr="00A10D63" w:rsidRDefault="00A10D63" w:rsidP="00A10D63">
      <w:pPr>
        <w:jc w:val="both"/>
        <w:textAlignment w:val="baseline"/>
        <w:rPr>
          <w:rFonts w:ascii="Calibri" w:hAnsi="Calibri" w:cs="Calibri"/>
          <w:sz w:val="22"/>
          <w:szCs w:val="22"/>
        </w:rPr>
      </w:pPr>
    </w:p>
    <w:p w14:paraId="3A51336F" w14:textId="642637AF"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La protección de datos personales es un derecho fundamental de las personas. La Ley de Datos consagra un catálogo de derechos que los titulares pueden ejercer ante quienes traten sus datos personales, quienes deberán habilitar un canal sencillo (como un correo electrónico</w:t>
      </w:r>
      <w:r w:rsidRPr="007A090D">
        <w:rPr>
          <w:rFonts w:ascii="Calibri" w:hAnsi="Calibri" w:cs="Calibri"/>
          <w:sz w:val="22"/>
          <w:szCs w:val="22"/>
          <w:highlight w:val="yellow"/>
        </w:rPr>
        <w:t>)</w:t>
      </w:r>
      <w:r w:rsidRPr="00A10D63">
        <w:rPr>
          <w:rFonts w:ascii="Calibri" w:hAnsi="Calibri" w:cs="Calibri"/>
          <w:sz w:val="22"/>
          <w:szCs w:val="22"/>
        </w:rPr>
        <w:t xml:space="preserve"> para recibir y responder estas solicitudes en un plazo de </w:t>
      </w:r>
      <w:r w:rsidRPr="00A10D63">
        <w:rPr>
          <w:rFonts w:ascii="Calibri" w:hAnsi="Calibri" w:cs="Calibri"/>
          <w:b/>
          <w:bCs/>
          <w:sz w:val="22"/>
          <w:szCs w:val="22"/>
        </w:rPr>
        <w:t>30 días corridos</w:t>
      </w:r>
      <w:r w:rsidRPr="00A10D63">
        <w:rPr>
          <w:rFonts w:ascii="Calibri" w:hAnsi="Calibri" w:cs="Calibri"/>
          <w:sz w:val="22"/>
          <w:szCs w:val="22"/>
        </w:rPr>
        <w:t xml:space="preserve">, prorrogables por una sola vez hasta por 30 días más. </w:t>
      </w:r>
    </w:p>
    <w:p w14:paraId="1EBBB261" w14:textId="77777777" w:rsidR="00A10D63" w:rsidRPr="00A10D63" w:rsidRDefault="00A10D63" w:rsidP="00A10D63">
      <w:pPr>
        <w:jc w:val="both"/>
        <w:textAlignment w:val="baseline"/>
        <w:rPr>
          <w:rFonts w:ascii="Calibri" w:hAnsi="Calibri" w:cs="Calibri"/>
          <w:sz w:val="22"/>
          <w:szCs w:val="22"/>
        </w:rPr>
      </w:pPr>
    </w:p>
    <w:p w14:paraId="26DC3B02" w14:textId="1B67CFEC"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 xml:space="preserve">Estos derechos son comúnmente llamados Derechos ARCO+ y tienen las siguientes características: </w:t>
      </w:r>
    </w:p>
    <w:p w14:paraId="69B2F7CD" w14:textId="21A0E5E4" w:rsidR="00A10D63" w:rsidRPr="00A10D63" w:rsidRDefault="00A10D63" w:rsidP="00A10D63">
      <w:pPr>
        <w:numPr>
          <w:ilvl w:val="0"/>
          <w:numId w:val="12"/>
        </w:numPr>
        <w:jc w:val="both"/>
        <w:textAlignment w:val="baseline"/>
        <w:rPr>
          <w:rFonts w:ascii="Calibri" w:hAnsi="Calibri" w:cs="Calibri"/>
          <w:sz w:val="22"/>
          <w:szCs w:val="22"/>
        </w:rPr>
      </w:pPr>
      <w:r w:rsidRPr="00A10D63">
        <w:rPr>
          <w:rFonts w:ascii="Calibri" w:hAnsi="Calibri" w:cs="Calibri"/>
          <w:b/>
          <w:bCs/>
          <w:sz w:val="22"/>
          <w:szCs w:val="22"/>
        </w:rPr>
        <w:t>Derechos Irrenunciables (Art. 4):</w:t>
      </w:r>
      <w:r w:rsidRPr="00A10D63">
        <w:rPr>
          <w:rFonts w:ascii="Calibri" w:hAnsi="Calibri" w:cs="Calibri"/>
          <w:sz w:val="22"/>
          <w:szCs w:val="22"/>
        </w:rPr>
        <w:t xml:space="preserve"> Son derechos personales, intransferibles e irrenunciables; ningún contrato o </w:t>
      </w:r>
      <w:proofErr w:type="spellStart"/>
      <w:r w:rsidRPr="00A10D63">
        <w:rPr>
          <w:rFonts w:ascii="Calibri" w:hAnsi="Calibri" w:cs="Calibri"/>
          <w:sz w:val="22"/>
          <w:szCs w:val="22"/>
        </w:rPr>
        <w:t>TyC</w:t>
      </w:r>
      <w:proofErr w:type="spellEnd"/>
      <w:r w:rsidRPr="00A10D63">
        <w:rPr>
          <w:rFonts w:ascii="Calibri" w:hAnsi="Calibri" w:cs="Calibri"/>
          <w:sz w:val="22"/>
          <w:szCs w:val="22"/>
        </w:rPr>
        <w:t xml:space="preserve"> en la web puede anularlos o limitar su aplicación.</w:t>
      </w:r>
    </w:p>
    <w:p w14:paraId="0079FB55" w14:textId="1BCB0395" w:rsidR="00A10D63" w:rsidRPr="00A10D63" w:rsidRDefault="00A10D63" w:rsidP="00A10D63">
      <w:pPr>
        <w:numPr>
          <w:ilvl w:val="0"/>
          <w:numId w:val="12"/>
        </w:numPr>
        <w:jc w:val="both"/>
        <w:textAlignment w:val="baseline"/>
        <w:rPr>
          <w:rFonts w:ascii="Calibri" w:hAnsi="Calibri" w:cs="Calibri"/>
          <w:sz w:val="22"/>
          <w:szCs w:val="22"/>
        </w:rPr>
      </w:pPr>
      <w:r w:rsidRPr="00A10D63">
        <w:rPr>
          <w:rFonts w:ascii="Calibri" w:hAnsi="Calibri" w:cs="Calibri"/>
          <w:b/>
          <w:bCs/>
          <w:sz w:val="22"/>
          <w:szCs w:val="22"/>
        </w:rPr>
        <w:t>Gratuidad (Art. 10):</w:t>
      </w:r>
      <w:r w:rsidRPr="00A10D63">
        <w:rPr>
          <w:rFonts w:ascii="Calibri" w:hAnsi="Calibri" w:cs="Calibri"/>
          <w:sz w:val="22"/>
          <w:szCs w:val="22"/>
        </w:rPr>
        <w:t xml:space="preserve"> El ejercicio de la Rectificación, Supresión, Oposición y Bloqueo siempre es gratuito. El Acceso y la Portabilidad son gratuitos al menos una vez al trimestre.</w:t>
      </w:r>
    </w:p>
    <w:p w14:paraId="1E2E77C2" w14:textId="77777777" w:rsidR="00A10D63" w:rsidRPr="00A10D63" w:rsidRDefault="00A10D63" w:rsidP="00A10D63">
      <w:pPr>
        <w:jc w:val="both"/>
        <w:textAlignment w:val="baseline"/>
        <w:rPr>
          <w:rFonts w:ascii="Calibri" w:hAnsi="Calibri" w:cs="Calibri"/>
          <w:b/>
          <w:bCs/>
          <w:sz w:val="22"/>
          <w:szCs w:val="22"/>
        </w:rPr>
      </w:pPr>
    </w:p>
    <w:p w14:paraId="59271FD8" w14:textId="139337ED"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Catálogo ARCO+:</w:t>
      </w:r>
    </w:p>
    <w:p w14:paraId="4CFD8C04" w14:textId="0F997D3A" w:rsidR="00A10D63" w:rsidRDefault="00A10D63" w:rsidP="00A10D63">
      <w:pPr>
        <w:numPr>
          <w:ilvl w:val="0"/>
          <w:numId w:val="13"/>
        </w:numPr>
        <w:tabs>
          <w:tab w:val="clear" w:pos="720"/>
          <w:tab w:val="num" w:pos="360"/>
        </w:tabs>
        <w:ind w:left="360"/>
        <w:jc w:val="both"/>
        <w:textAlignment w:val="baseline"/>
        <w:rPr>
          <w:rFonts w:ascii="Calibri" w:hAnsi="Calibri" w:cs="Calibri"/>
          <w:sz w:val="22"/>
          <w:szCs w:val="22"/>
        </w:rPr>
      </w:pPr>
      <w:r w:rsidRPr="00A10D63">
        <w:rPr>
          <w:rFonts w:ascii="Calibri" w:hAnsi="Calibri" w:cs="Calibri"/>
          <w:b/>
          <w:bCs/>
          <w:sz w:val="22"/>
          <w:szCs w:val="22"/>
        </w:rPr>
        <w:t>Acceso (Art. 5):</w:t>
      </w:r>
      <w:r w:rsidRPr="00A10D63">
        <w:rPr>
          <w:rFonts w:ascii="Calibri" w:hAnsi="Calibri" w:cs="Calibri"/>
          <w:sz w:val="22"/>
          <w:szCs w:val="22"/>
        </w:rPr>
        <w:t xml:space="preserve"> El cliente pide saber exactamente qué datos tiene la empresa, de dónde los obtuvo, para qué los usa y cuánto tiempo los guardará.</w:t>
      </w:r>
    </w:p>
    <w:p w14:paraId="16FB8F30" w14:textId="77777777" w:rsidR="00A10D63" w:rsidRPr="00A10D63" w:rsidRDefault="00A10D63" w:rsidP="00A10D63">
      <w:pPr>
        <w:ind w:left="360"/>
        <w:jc w:val="both"/>
        <w:textAlignment w:val="baseline"/>
        <w:rPr>
          <w:rFonts w:ascii="Calibri" w:hAnsi="Calibri" w:cs="Calibri"/>
          <w:sz w:val="22"/>
          <w:szCs w:val="22"/>
        </w:rPr>
      </w:pPr>
    </w:p>
    <w:p w14:paraId="35F15A88" w14:textId="0E65E0E2" w:rsidR="00A10D63" w:rsidRPr="00A10D63" w:rsidRDefault="00A10D63" w:rsidP="00A10D63">
      <w:pPr>
        <w:numPr>
          <w:ilvl w:val="0"/>
          <w:numId w:val="13"/>
        </w:numPr>
        <w:tabs>
          <w:tab w:val="clear" w:pos="720"/>
          <w:tab w:val="num" w:pos="360"/>
        </w:tabs>
        <w:ind w:left="360"/>
        <w:jc w:val="both"/>
        <w:textAlignment w:val="baseline"/>
        <w:rPr>
          <w:rFonts w:ascii="Calibri" w:hAnsi="Calibri" w:cs="Calibri"/>
          <w:sz w:val="22"/>
          <w:szCs w:val="22"/>
        </w:rPr>
      </w:pPr>
      <w:r w:rsidRPr="00A10D63">
        <w:rPr>
          <w:rFonts w:ascii="Calibri" w:hAnsi="Calibri" w:cs="Calibri"/>
          <w:b/>
          <w:bCs/>
          <w:sz w:val="22"/>
          <w:szCs w:val="22"/>
        </w:rPr>
        <w:t>Rectificación (Art. 6):</w:t>
      </w:r>
      <w:r w:rsidRPr="00A10D63">
        <w:rPr>
          <w:rFonts w:ascii="Calibri" w:hAnsi="Calibri" w:cs="Calibri"/>
          <w:sz w:val="22"/>
          <w:szCs w:val="22"/>
        </w:rPr>
        <w:t xml:space="preserve"> Obliga a corregir o actualizar datos erróneos, inexactos o incompletos de forma inmediata.</w:t>
      </w:r>
    </w:p>
    <w:p w14:paraId="6431FA07" w14:textId="77777777" w:rsidR="00A10D63" w:rsidRPr="00A10D63" w:rsidRDefault="00A10D63" w:rsidP="00A10D63">
      <w:pPr>
        <w:numPr>
          <w:ilvl w:val="0"/>
          <w:numId w:val="13"/>
        </w:numPr>
        <w:tabs>
          <w:tab w:val="clear" w:pos="720"/>
          <w:tab w:val="num" w:pos="360"/>
        </w:tabs>
        <w:ind w:left="360"/>
        <w:jc w:val="both"/>
        <w:textAlignment w:val="baseline"/>
        <w:rPr>
          <w:rFonts w:ascii="Calibri" w:hAnsi="Calibri" w:cs="Calibri"/>
          <w:sz w:val="22"/>
          <w:szCs w:val="22"/>
        </w:rPr>
      </w:pPr>
    </w:p>
    <w:p w14:paraId="072AEE86" w14:textId="17243C82" w:rsidR="00A10D63" w:rsidRPr="00A10D63" w:rsidRDefault="00A10D63" w:rsidP="00A10D63">
      <w:pPr>
        <w:ind w:left="360"/>
        <w:jc w:val="both"/>
        <w:textAlignment w:val="baseline"/>
        <w:rPr>
          <w:rFonts w:ascii="Calibri" w:hAnsi="Calibri" w:cs="Calibri"/>
          <w:sz w:val="22"/>
          <w:szCs w:val="22"/>
        </w:rPr>
      </w:pPr>
      <w:r w:rsidRPr="00A10D63">
        <w:rPr>
          <w:rFonts w:ascii="Calibri" w:hAnsi="Calibri" w:cs="Calibri"/>
          <w:b/>
          <w:bCs/>
          <w:sz w:val="22"/>
          <w:szCs w:val="22"/>
        </w:rPr>
        <w:t>Supresión o Cancelación (Art. 7):</w:t>
      </w:r>
      <w:r w:rsidRPr="00A10D63">
        <w:rPr>
          <w:rFonts w:ascii="Calibri" w:hAnsi="Calibri" w:cs="Calibri"/>
          <w:sz w:val="22"/>
          <w:szCs w:val="22"/>
        </w:rPr>
        <w:t xml:space="preserve"> El derecho a exigir que se eliminen sus datos de los registros si caducaron, si el tratamiento es ilícito o si la finalidad para la cual se pidieron ya terminó.</w:t>
      </w:r>
    </w:p>
    <w:p w14:paraId="045A4C0D" w14:textId="77777777" w:rsidR="00A10D63" w:rsidRPr="00A10D63" w:rsidRDefault="00A10D63" w:rsidP="00A10D63">
      <w:pPr>
        <w:tabs>
          <w:tab w:val="num" w:pos="360"/>
        </w:tabs>
        <w:ind w:left="360"/>
        <w:jc w:val="both"/>
        <w:textAlignment w:val="baseline"/>
        <w:rPr>
          <w:rFonts w:ascii="Calibri" w:hAnsi="Calibri" w:cs="Calibri"/>
          <w:sz w:val="22"/>
          <w:szCs w:val="22"/>
        </w:rPr>
      </w:pPr>
    </w:p>
    <w:p w14:paraId="150D395D" w14:textId="745F3AA9" w:rsidR="00A10D63" w:rsidRPr="00A10D63" w:rsidRDefault="00A10D63" w:rsidP="00A10D63">
      <w:pPr>
        <w:numPr>
          <w:ilvl w:val="0"/>
          <w:numId w:val="13"/>
        </w:numPr>
        <w:tabs>
          <w:tab w:val="clear" w:pos="720"/>
          <w:tab w:val="num" w:pos="360"/>
        </w:tabs>
        <w:ind w:left="360"/>
        <w:jc w:val="both"/>
        <w:textAlignment w:val="baseline"/>
        <w:rPr>
          <w:rFonts w:ascii="Calibri" w:hAnsi="Calibri" w:cs="Calibri"/>
          <w:sz w:val="22"/>
          <w:szCs w:val="22"/>
        </w:rPr>
      </w:pPr>
      <w:r w:rsidRPr="00A10D63">
        <w:rPr>
          <w:rFonts w:ascii="Calibri" w:hAnsi="Calibri" w:cs="Calibri"/>
          <w:b/>
          <w:bCs/>
          <w:sz w:val="22"/>
          <w:szCs w:val="22"/>
        </w:rPr>
        <w:t>Oposición (Art. 8):</w:t>
      </w:r>
      <w:r w:rsidRPr="00A10D63">
        <w:rPr>
          <w:rFonts w:ascii="Calibri" w:hAnsi="Calibri" w:cs="Calibri"/>
          <w:sz w:val="22"/>
          <w:szCs w:val="22"/>
        </w:rPr>
        <w:t xml:space="preserve"> El cliente exige que se dejen de usar sus datos personales para un fin específico (</w:t>
      </w:r>
      <w:proofErr w:type="spellStart"/>
      <w:r w:rsidRPr="00A10D63">
        <w:rPr>
          <w:rFonts w:ascii="Calibri" w:hAnsi="Calibri" w:cs="Calibri"/>
          <w:sz w:val="22"/>
          <w:szCs w:val="22"/>
        </w:rPr>
        <w:t>ej</w:t>
      </w:r>
      <w:proofErr w:type="spellEnd"/>
      <w:r w:rsidRPr="00A10D63">
        <w:rPr>
          <w:rFonts w:ascii="Calibri" w:hAnsi="Calibri" w:cs="Calibri"/>
          <w:sz w:val="22"/>
          <w:szCs w:val="22"/>
        </w:rPr>
        <w:t>: exigir salir de la lista de envíos publicitarios de la tienda).</w:t>
      </w:r>
    </w:p>
    <w:p w14:paraId="781EF66D" w14:textId="77777777" w:rsidR="00A10D63" w:rsidRPr="00A10D63" w:rsidRDefault="00A10D63" w:rsidP="00A10D63">
      <w:pPr>
        <w:ind w:left="360"/>
        <w:jc w:val="both"/>
        <w:textAlignment w:val="baseline"/>
        <w:rPr>
          <w:rFonts w:ascii="Calibri" w:hAnsi="Calibri" w:cs="Calibri"/>
          <w:sz w:val="22"/>
          <w:szCs w:val="22"/>
        </w:rPr>
      </w:pPr>
    </w:p>
    <w:p w14:paraId="034A66B3" w14:textId="437EF237" w:rsidR="00A10D63" w:rsidRPr="00A10D63" w:rsidRDefault="00A10D63" w:rsidP="00A10D63">
      <w:pPr>
        <w:numPr>
          <w:ilvl w:val="0"/>
          <w:numId w:val="13"/>
        </w:numPr>
        <w:tabs>
          <w:tab w:val="clear" w:pos="720"/>
          <w:tab w:val="num" w:pos="360"/>
        </w:tabs>
        <w:ind w:left="360"/>
        <w:jc w:val="both"/>
        <w:textAlignment w:val="baseline"/>
        <w:rPr>
          <w:rFonts w:ascii="Calibri" w:hAnsi="Calibri" w:cs="Calibri"/>
          <w:sz w:val="22"/>
          <w:szCs w:val="22"/>
        </w:rPr>
      </w:pPr>
      <w:r w:rsidRPr="00A10D63">
        <w:rPr>
          <w:rFonts w:ascii="Calibri" w:hAnsi="Calibri" w:cs="Calibri"/>
          <w:b/>
          <w:bCs/>
          <w:sz w:val="22"/>
          <w:szCs w:val="22"/>
        </w:rPr>
        <w:t xml:space="preserve">Oposición y no ser objeto de decisiones basadas en tratamiento automatizado (Art. 8 bis): </w:t>
      </w:r>
      <w:r w:rsidRPr="00A10D63">
        <w:rPr>
          <w:rFonts w:ascii="Calibri" w:hAnsi="Calibri" w:cs="Calibri"/>
          <w:sz w:val="22"/>
          <w:szCs w:val="22"/>
        </w:rPr>
        <w:t xml:space="preserve">derecho que otorga a los titulares para oponerse a ser objeto de decisiones individuales que hayan sido adoptadas a través del tratamiento automatizado de sus datos personales y que produzcan efectos significativos sobre ellos. Si bien este derecho tiene algunas excepciones, la norma establece que en todos los casos donde se adopten decisiones de este tipo deberá garantizarse: </w:t>
      </w:r>
    </w:p>
    <w:p w14:paraId="5852843E" w14:textId="77777777" w:rsidR="00A10D63" w:rsidRPr="00A10D63" w:rsidRDefault="00A10D63" w:rsidP="00A10D63">
      <w:pPr>
        <w:jc w:val="both"/>
        <w:rPr>
          <w:rFonts w:ascii="Calibri" w:hAnsi="Calibri" w:cs="Calibri"/>
          <w:sz w:val="22"/>
          <w:szCs w:val="22"/>
        </w:rPr>
      </w:pPr>
    </w:p>
    <w:p w14:paraId="70A82699" w14:textId="77777777" w:rsidR="00A10D63" w:rsidRPr="00A10D63" w:rsidRDefault="00A10D63" w:rsidP="00A10D63">
      <w:pPr>
        <w:numPr>
          <w:ilvl w:val="0"/>
          <w:numId w:val="27"/>
        </w:numPr>
        <w:jc w:val="both"/>
        <w:rPr>
          <w:rFonts w:ascii="Calibri" w:hAnsi="Calibri" w:cs="Calibri"/>
          <w:sz w:val="22"/>
          <w:szCs w:val="22"/>
        </w:rPr>
      </w:pPr>
      <w:r w:rsidRPr="00A10D63">
        <w:rPr>
          <w:rFonts w:ascii="Calibri" w:hAnsi="Calibri" w:cs="Calibri"/>
          <w:b/>
          <w:bCs/>
          <w:sz w:val="22"/>
          <w:szCs w:val="22"/>
        </w:rPr>
        <w:t xml:space="preserve">El derecho de información y transparencia: </w:t>
      </w:r>
      <w:r w:rsidRPr="00A10D63">
        <w:rPr>
          <w:rFonts w:ascii="Calibri" w:hAnsi="Calibri" w:cs="Calibri"/>
          <w:sz w:val="22"/>
          <w:szCs w:val="22"/>
        </w:rPr>
        <w:t>que el titular sepa que está siendo sometido a una decisión automatizada.</w:t>
      </w:r>
    </w:p>
    <w:p w14:paraId="7DDDB7E2" w14:textId="77777777" w:rsidR="00A10D63" w:rsidRPr="00A10D63" w:rsidRDefault="00A10D63" w:rsidP="00A10D63">
      <w:pPr>
        <w:numPr>
          <w:ilvl w:val="0"/>
          <w:numId w:val="27"/>
        </w:numPr>
        <w:jc w:val="both"/>
        <w:rPr>
          <w:rFonts w:ascii="Calibri" w:hAnsi="Calibri" w:cs="Calibri"/>
          <w:sz w:val="22"/>
          <w:szCs w:val="22"/>
        </w:rPr>
      </w:pPr>
      <w:r w:rsidRPr="00A10D63">
        <w:rPr>
          <w:rFonts w:ascii="Calibri" w:hAnsi="Calibri" w:cs="Calibri"/>
          <w:b/>
          <w:bCs/>
          <w:sz w:val="22"/>
          <w:szCs w:val="22"/>
        </w:rPr>
        <w:t xml:space="preserve">El derecho a obtener una explicación: </w:t>
      </w:r>
      <w:r w:rsidRPr="00A10D63">
        <w:rPr>
          <w:rFonts w:ascii="Calibri" w:hAnsi="Calibri" w:cs="Calibri"/>
          <w:sz w:val="22"/>
          <w:szCs w:val="22"/>
        </w:rPr>
        <w:t>que el titular pueda entender la lógica general aplicada en la decisión.</w:t>
      </w:r>
    </w:p>
    <w:p w14:paraId="3DE4667E" w14:textId="77777777" w:rsidR="00A10D63" w:rsidRPr="00A10D63" w:rsidRDefault="00A10D63" w:rsidP="00A10D63">
      <w:pPr>
        <w:numPr>
          <w:ilvl w:val="0"/>
          <w:numId w:val="27"/>
        </w:numPr>
        <w:jc w:val="both"/>
        <w:rPr>
          <w:rFonts w:ascii="Calibri" w:hAnsi="Calibri" w:cs="Calibri"/>
          <w:sz w:val="22"/>
          <w:szCs w:val="22"/>
        </w:rPr>
      </w:pPr>
      <w:r w:rsidRPr="00A10D63">
        <w:rPr>
          <w:rFonts w:ascii="Calibri" w:hAnsi="Calibri" w:cs="Calibri"/>
          <w:b/>
          <w:bCs/>
          <w:sz w:val="22"/>
          <w:szCs w:val="22"/>
        </w:rPr>
        <w:t xml:space="preserve">El derecho a expresar su punto de vista: </w:t>
      </w:r>
      <w:r w:rsidRPr="00A10D63">
        <w:rPr>
          <w:rFonts w:ascii="Calibri" w:hAnsi="Calibri" w:cs="Calibri"/>
          <w:sz w:val="22"/>
          <w:szCs w:val="22"/>
        </w:rPr>
        <w:t>que el titular pueda cuestionar el resultado de la decisión.</w:t>
      </w:r>
    </w:p>
    <w:p w14:paraId="7E3CC051" w14:textId="77777777" w:rsidR="00A10D63" w:rsidRPr="00A10D63" w:rsidRDefault="00A10D63" w:rsidP="00A10D63">
      <w:pPr>
        <w:numPr>
          <w:ilvl w:val="0"/>
          <w:numId w:val="27"/>
        </w:numPr>
        <w:jc w:val="both"/>
        <w:rPr>
          <w:rFonts w:ascii="Calibri" w:hAnsi="Calibri" w:cs="Calibri"/>
          <w:sz w:val="22"/>
          <w:szCs w:val="22"/>
        </w:rPr>
      </w:pPr>
      <w:r w:rsidRPr="00A10D63">
        <w:rPr>
          <w:rFonts w:ascii="Calibri" w:hAnsi="Calibri" w:cs="Calibri"/>
          <w:b/>
          <w:bCs/>
          <w:sz w:val="22"/>
          <w:szCs w:val="22"/>
        </w:rPr>
        <w:t xml:space="preserve">El derecho a solicitar intervención humana: </w:t>
      </w:r>
      <w:r w:rsidRPr="00A10D63">
        <w:rPr>
          <w:rFonts w:ascii="Calibri" w:hAnsi="Calibri" w:cs="Calibri"/>
          <w:sz w:val="22"/>
          <w:szCs w:val="22"/>
        </w:rPr>
        <w:t>que una persona revise la decisión tomada por el algoritmo o sistema.</w:t>
      </w:r>
    </w:p>
    <w:p w14:paraId="35220487" w14:textId="77777777" w:rsidR="00A10D63" w:rsidRPr="00A10D63" w:rsidRDefault="00A10D63" w:rsidP="00A10D63">
      <w:pPr>
        <w:ind w:left="720"/>
        <w:jc w:val="both"/>
        <w:textAlignment w:val="baseline"/>
        <w:rPr>
          <w:rFonts w:ascii="Calibri" w:hAnsi="Calibri" w:cs="Calibri"/>
          <w:sz w:val="22"/>
          <w:szCs w:val="22"/>
        </w:rPr>
      </w:pPr>
    </w:p>
    <w:p w14:paraId="3DDD785C" w14:textId="5DD8D554" w:rsidR="00A10D63" w:rsidRDefault="00A10D63" w:rsidP="00A10D63">
      <w:pPr>
        <w:pStyle w:val="Prrafodelista"/>
        <w:numPr>
          <w:ilvl w:val="0"/>
          <w:numId w:val="29"/>
        </w:numPr>
        <w:jc w:val="both"/>
        <w:textAlignment w:val="baseline"/>
        <w:rPr>
          <w:rFonts w:ascii="Calibri" w:hAnsi="Calibri" w:cs="Calibri"/>
          <w:sz w:val="22"/>
          <w:szCs w:val="22"/>
        </w:rPr>
      </w:pPr>
      <w:r w:rsidRPr="00A10D63">
        <w:rPr>
          <w:rFonts w:ascii="Calibri" w:hAnsi="Calibri" w:cs="Calibri"/>
          <w:b/>
          <w:bCs/>
          <w:sz w:val="22"/>
          <w:szCs w:val="22"/>
        </w:rPr>
        <w:t>Portabilidad (Art. 9):</w:t>
      </w:r>
      <w:r w:rsidRPr="00A10D63">
        <w:rPr>
          <w:rFonts w:ascii="Calibri" w:hAnsi="Calibri" w:cs="Calibri"/>
          <w:sz w:val="22"/>
          <w:szCs w:val="22"/>
        </w:rPr>
        <w:t xml:space="preserve"> El derecho a pedir una copia de sus datos en un formato electrónico común y estructurado para llevárselos a otra plataforma o competidor</w:t>
      </w:r>
      <w:r>
        <w:rPr>
          <w:rFonts w:ascii="Calibri" w:hAnsi="Calibri" w:cs="Calibri"/>
          <w:sz w:val="22"/>
          <w:szCs w:val="22"/>
        </w:rPr>
        <w:t>.</w:t>
      </w:r>
    </w:p>
    <w:p w14:paraId="6C30026E" w14:textId="77777777" w:rsidR="00A10D63" w:rsidRDefault="00A10D63" w:rsidP="00A10D63">
      <w:pPr>
        <w:pStyle w:val="Prrafodelista"/>
        <w:ind w:left="360"/>
        <w:jc w:val="both"/>
        <w:textAlignment w:val="baseline"/>
        <w:rPr>
          <w:rFonts w:ascii="Calibri" w:hAnsi="Calibri" w:cs="Calibri"/>
          <w:sz w:val="22"/>
          <w:szCs w:val="22"/>
        </w:rPr>
      </w:pPr>
    </w:p>
    <w:p w14:paraId="3A5B6947" w14:textId="759DB2B3" w:rsidR="00A10D63" w:rsidRDefault="00A10D63" w:rsidP="00A10D63">
      <w:pPr>
        <w:pStyle w:val="Prrafodelista"/>
        <w:numPr>
          <w:ilvl w:val="0"/>
          <w:numId w:val="29"/>
        </w:numPr>
        <w:jc w:val="both"/>
        <w:textAlignment w:val="baseline"/>
        <w:rPr>
          <w:rFonts w:ascii="Calibri" w:hAnsi="Calibri" w:cs="Calibri"/>
          <w:sz w:val="22"/>
          <w:szCs w:val="22"/>
        </w:rPr>
      </w:pPr>
      <w:r w:rsidRPr="00A10D63">
        <w:rPr>
          <w:rFonts w:ascii="Calibri" w:hAnsi="Calibri" w:cs="Calibri"/>
          <w:b/>
          <w:bCs/>
          <w:sz w:val="22"/>
          <w:szCs w:val="22"/>
        </w:rPr>
        <w:lastRenderedPageBreak/>
        <w:t>Bloqueo Temporal (Art. 8 ter y 11):</w:t>
      </w:r>
      <w:r w:rsidRPr="00A10D63">
        <w:rPr>
          <w:rFonts w:ascii="Calibri" w:hAnsi="Calibri" w:cs="Calibri"/>
          <w:sz w:val="22"/>
          <w:szCs w:val="22"/>
        </w:rPr>
        <w:t xml:space="preserve"> Mientras se resuelve una solicitud de rectificación, supresión u oposición, el cliente puede exigir que la empresa "congele" el uso de los datos en un plazo de 2 días hábiles, manteniendo solo su almacenamiento seguro.</w:t>
      </w:r>
    </w:p>
    <w:p w14:paraId="133D2A0C" w14:textId="77777777" w:rsidR="00D856BC" w:rsidRPr="00D856BC" w:rsidRDefault="00D856BC" w:rsidP="00D856BC">
      <w:pPr>
        <w:jc w:val="both"/>
        <w:textAlignment w:val="baseline"/>
        <w:rPr>
          <w:rFonts w:ascii="Calibri" w:hAnsi="Calibri" w:cs="Calibri"/>
          <w:b/>
          <w:bCs/>
          <w:sz w:val="22"/>
          <w:szCs w:val="22"/>
        </w:rPr>
      </w:pPr>
    </w:p>
    <w:p w14:paraId="213F0698" w14:textId="304D558A"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sz w:val="22"/>
          <w:szCs w:val="22"/>
        </w:rPr>
        <w:t xml:space="preserve">Para mayor detalle sobre el contenido de cada derecho, los requisitos para su ejercicio y para la tramitación de cada uno de ellos, hemos proporcionado un Manual y protocolo de respuesta a Derechos ARCO+. </w:t>
      </w:r>
    </w:p>
    <w:p w14:paraId="4E3B688B" w14:textId="77777777" w:rsidR="00A10D63" w:rsidRPr="00A10D63" w:rsidRDefault="00A10D63" w:rsidP="00A10D63">
      <w:pPr>
        <w:jc w:val="both"/>
        <w:textAlignment w:val="baseline"/>
        <w:rPr>
          <w:rFonts w:ascii="Calibri" w:hAnsi="Calibri" w:cs="Calibri"/>
          <w:b/>
          <w:bCs/>
          <w:sz w:val="22"/>
          <w:szCs w:val="22"/>
        </w:rPr>
      </w:pPr>
    </w:p>
    <w:p w14:paraId="5FE2A567" w14:textId="7856A6C3"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Deber de Información y Transparencia (La Política de Privacidad)</w:t>
      </w:r>
    </w:p>
    <w:p w14:paraId="5F2252CB" w14:textId="77777777" w:rsidR="00A10D63" w:rsidRPr="00A10D63" w:rsidRDefault="00A10D63" w:rsidP="00A10D63">
      <w:pPr>
        <w:jc w:val="both"/>
        <w:textAlignment w:val="baseline"/>
        <w:rPr>
          <w:rFonts w:ascii="Calibri" w:hAnsi="Calibri" w:cs="Calibri"/>
          <w:b/>
          <w:bCs/>
          <w:sz w:val="22"/>
          <w:szCs w:val="22"/>
        </w:rPr>
      </w:pPr>
    </w:p>
    <w:p w14:paraId="61E32606" w14:textId="0C5DC3F2"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 xml:space="preserve">Tener un negocio transparente evita fiscalizaciones de la Agencia. Si capturamos datos personales de clientes o tenemos un sitio web transaccional, debemos publicar un documento visible y redactado en lenguaje sencillo denominado </w:t>
      </w:r>
      <w:r w:rsidRPr="00A10D63">
        <w:rPr>
          <w:rFonts w:ascii="Calibri" w:hAnsi="Calibri" w:cs="Calibri"/>
          <w:b/>
          <w:bCs/>
          <w:sz w:val="22"/>
          <w:szCs w:val="22"/>
        </w:rPr>
        <w:t>"Política de Privacidad"</w:t>
      </w:r>
      <w:r w:rsidRPr="00A10D63">
        <w:rPr>
          <w:rFonts w:ascii="Calibri" w:hAnsi="Calibri" w:cs="Calibri"/>
          <w:sz w:val="22"/>
          <w:szCs w:val="22"/>
        </w:rPr>
        <w:t>.</w:t>
      </w:r>
    </w:p>
    <w:p w14:paraId="3CFC7C53" w14:textId="77777777" w:rsidR="00A10D63" w:rsidRPr="00A10D63" w:rsidRDefault="00A10D63" w:rsidP="00A10D63">
      <w:pPr>
        <w:jc w:val="both"/>
        <w:textAlignment w:val="baseline"/>
        <w:rPr>
          <w:rFonts w:ascii="Calibri" w:hAnsi="Calibri" w:cs="Calibri"/>
          <w:sz w:val="22"/>
          <w:szCs w:val="22"/>
        </w:rPr>
      </w:pPr>
    </w:p>
    <w:p w14:paraId="347F2885" w14:textId="0437F05B"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 xml:space="preserve">Componentes Mínimos Obligatorios en el Sitio Web: </w:t>
      </w:r>
    </w:p>
    <w:p w14:paraId="0D424FC9" w14:textId="0CD0B21B" w:rsidR="00A10D63" w:rsidRPr="00A10D63" w:rsidRDefault="00A10D63" w:rsidP="00A10D63">
      <w:pPr>
        <w:numPr>
          <w:ilvl w:val="0"/>
          <w:numId w:val="15"/>
        </w:numPr>
        <w:jc w:val="both"/>
        <w:textAlignment w:val="baseline"/>
        <w:rPr>
          <w:rFonts w:ascii="Calibri" w:hAnsi="Calibri" w:cs="Calibri"/>
          <w:sz w:val="22"/>
          <w:szCs w:val="22"/>
        </w:rPr>
      </w:pPr>
      <w:r w:rsidRPr="00A10D63">
        <w:rPr>
          <w:rFonts w:ascii="Calibri" w:hAnsi="Calibri" w:cs="Calibri"/>
          <w:b/>
          <w:bCs/>
          <w:sz w:val="22"/>
          <w:szCs w:val="22"/>
        </w:rPr>
        <w:t>Identificación:</w:t>
      </w:r>
      <w:r w:rsidRPr="00A10D63">
        <w:rPr>
          <w:rFonts w:ascii="Calibri" w:hAnsi="Calibri" w:cs="Calibri"/>
          <w:sz w:val="22"/>
          <w:szCs w:val="22"/>
        </w:rPr>
        <w:t xml:space="preserve"> Quién es (Nombre/Razón Social, RUT, domicilio y correo electrónico de contacto).</w:t>
      </w:r>
    </w:p>
    <w:p w14:paraId="43FB80DA" w14:textId="77777777" w:rsidR="00A10D63" w:rsidRPr="00A10D63" w:rsidRDefault="00A10D63" w:rsidP="00A10D63">
      <w:pPr>
        <w:numPr>
          <w:ilvl w:val="0"/>
          <w:numId w:val="15"/>
        </w:numPr>
        <w:jc w:val="both"/>
        <w:textAlignment w:val="baseline"/>
        <w:rPr>
          <w:rFonts w:ascii="Calibri" w:hAnsi="Calibri" w:cs="Calibri"/>
          <w:sz w:val="22"/>
          <w:szCs w:val="22"/>
        </w:rPr>
      </w:pPr>
      <w:r w:rsidRPr="00A10D63">
        <w:rPr>
          <w:rFonts w:ascii="Calibri" w:hAnsi="Calibri" w:cs="Calibri"/>
          <w:b/>
          <w:bCs/>
          <w:sz w:val="22"/>
          <w:szCs w:val="22"/>
        </w:rPr>
        <w:t>Finalidad y Base de Licitud:</w:t>
      </w:r>
      <w:r w:rsidRPr="00A10D63">
        <w:rPr>
          <w:rFonts w:ascii="Calibri" w:hAnsi="Calibri" w:cs="Calibri"/>
          <w:sz w:val="22"/>
          <w:szCs w:val="22"/>
        </w:rPr>
        <w:t xml:space="preserve"> Para qué se recolectan los datos (</w:t>
      </w:r>
      <w:proofErr w:type="spellStart"/>
      <w:r w:rsidRPr="00A10D63">
        <w:rPr>
          <w:rFonts w:ascii="Calibri" w:hAnsi="Calibri" w:cs="Calibri"/>
          <w:sz w:val="22"/>
          <w:szCs w:val="22"/>
        </w:rPr>
        <w:t>ej</w:t>
      </w:r>
      <w:proofErr w:type="spellEnd"/>
      <w:r w:rsidRPr="00A10D63">
        <w:rPr>
          <w:rFonts w:ascii="Calibri" w:hAnsi="Calibri" w:cs="Calibri"/>
          <w:sz w:val="22"/>
          <w:szCs w:val="22"/>
        </w:rPr>
        <w:t>: procesar la compra) y bajo qué justificación (</w:t>
      </w:r>
      <w:proofErr w:type="spellStart"/>
      <w:r w:rsidRPr="00A10D63">
        <w:rPr>
          <w:rFonts w:ascii="Calibri" w:hAnsi="Calibri" w:cs="Calibri"/>
          <w:sz w:val="22"/>
          <w:szCs w:val="22"/>
        </w:rPr>
        <w:t>ej</w:t>
      </w:r>
      <w:proofErr w:type="spellEnd"/>
      <w:r w:rsidRPr="00A10D63">
        <w:rPr>
          <w:rFonts w:ascii="Calibri" w:hAnsi="Calibri" w:cs="Calibri"/>
          <w:sz w:val="22"/>
          <w:szCs w:val="22"/>
        </w:rPr>
        <w:t>: ejecución del contrato o interés legítimo).</w:t>
      </w:r>
    </w:p>
    <w:p w14:paraId="228AF2D4" w14:textId="77777777" w:rsidR="00A10D63" w:rsidRPr="00A10D63" w:rsidRDefault="00A10D63" w:rsidP="00A10D63">
      <w:pPr>
        <w:numPr>
          <w:ilvl w:val="0"/>
          <w:numId w:val="15"/>
        </w:numPr>
        <w:jc w:val="both"/>
        <w:textAlignment w:val="baseline"/>
        <w:rPr>
          <w:rFonts w:ascii="Calibri" w:hAnsi="Calibri" w:cs="Calibri"/>
          <w:sz w:val="22"/>
          <w:szCs w:val="22"/>
        </w:rPr>
      </w:pPr>
      <w:r w:rsidRPr="00A10D63">
        <w:rPr>
          <w:rFonts w:ascii="Calibri" w:hAnsi="Calibri" w:cs="Calibri"/>
          <w:b/>
          <w:bCs/>
          <w:sz w:val="22"/>
          <w:szCs w:val="22"/>
        </w:rPr>
        <w:t>Destinatarios:</w:t>
      </w:r>
      <w:r w:rsidRPr="00A10D63">
        <w:rPr>
          <w:rFonts w:ascii="Calibri" w:hAnsi="Calibri" w:cs="Calibri"/>
          <w:sz w:val="22"/>
          <w:szCs w:val="22"/>
        </w:rPr>
        <w:t xml:space="preserve"> Si los datos se compartirán con terceros (</w:t>
      </w:r>
      <w:proofErr w:type="spellStart"/>
      <w:r w:rsidRPr="00A10D63">
        <w:rPr>
          <w:rFonts w:ascii="Calibri" w:hAnsi="Calibri" w:cs="Calibri"/>
          <w:sz w:val="22"/>
          <w:szCs w:val="22"/>
        </w:rPr>
        <w:t>ej</w:t>
      </w:r>
      <w:proofErr w:type="spellEnd"/>
      <w:r w:rsidRPr="00A10D63">
        <w:rPr>
          <w:rFonts w:ascii="Calibri" w:hAnsi="Calibri" w:cs="Calibri"/>
          <w:sz w:val="22"/>
          <w:szCs w:val="22"/>
        </w:rPr>
        <w:t xml:space="preserve">: empresas de </w:t>
      </w:r>
      <w:proofErr w:type="spellStart"/>
      <w:r w:rsidRPr="00A10D63">
        <w:rPr>
          <w:rFonts w:ascii="Calibri" w:hAnsi="Calibri" w:cs="Calibri"/>
          <w:sz w:val="22"/>
          <w:szCs w:val="22"/>
        </w:rPr>
        <w:t>delivery</w:t>
      </w:r>
      <w:proofErr w:type="spellEnd"/>
      <w:r w:rsidRPr="00A10D63">
        <w:rPr>
          <w:rFonts w:ascii="Calibri" w:hAnsi="Calibri" w:cs="Calibri"/>
          <w:sz w:val="22"/>
          <w:szCs w:val="22"/>
        </w:rPr>
        <w:t xml:space="preserve"> o pasarelas de pago).</w:t>
      </w:r>
    </w:p>
    <w:p w14:paraId="47927B5E" w14:textId="77777777" w:rsidR="00A10D63" w:rsidRPr="00A10D63" w:rsidRDefault="00A10D63" w:rsidP="00A10D63">
      <w:pPr>
        <w:numPr>
          <w:ilvl w:val="0"/>
          <w:numId w:val="15"/>
        </w:numPr>
        <w:jc w:val="both"/>
        <w:textAlignment w:val="baseline"/>
        <w:rPr>
          <w:rFonts w:ascii="Calibri" w:hAnsi="Calibri" w:cs="Calibri"/>
          <w:sz w:val="22"/>
          <w:szCs w:val="22"/>
        </w:rPr>
      </w:pPr>
      <w:r w:rsidRPr="00A10D63">
        <w:rPr>
          <w:rFonts w:ascii="Calibri" w:hAnsi="Calibri" w:cs="Calibri"/>
          <w:b/>
          <w:bCs/>
          <w:sz w:val="22"/>
          <w:szCs w:val="22"/>
        </w:rPr>
        <w:t>Plazo de Conservación:</w:t>
      </w:r>
      <w:r w:rsidRPr="00A10D63">
        <w:rPr>
          <w:rFonts w:ascii="Calibri" w:hAnsi="Calibri" w:cs="Calibri"/>
          <w:sz w:val="22"/>
          <w:szCs w:val="22"/>
        </w:rPr>
        <w:t xml:space="preserve"> Cuánto tiempo se guardará la información antes de ser destruida o anonimizada.</w:t>
      </w:r>
    </w:p>
    <w:p w14:paraId="5993A282" w14:textId="77777777" w:rsidR="00A10D63" w:rsidRPr="00A10D63" w:rsidRDefault="00A10D63" w:rsidP="00A10D63">
      <w:pPr>
        <w:numPr>
          <w:ilvl w:val="0"/>
          <w:numId w:val="15"/>
        </w:numPr>
        <w:jc w:val="both"/>
        <w:textAlignment w:val="baseline"/>
        <w:rPr>
          <w:rFonts w:ascii="Calibri" w:hAnsi="Calibri" w:cs="Calibri"/>
          <w:sz w:val="22"/>
          <w:szCs w:val="22"/>
        </w:rPr>
      </w:pPr>
      <w:r w:rsidRPr="00A10D63">
        <w:rPr>
          <w:rFonts w:ascii="Calibri" w:hAnsi="Calibri" w:cs="Calibri"/>
          <w:b/>
          <w:bCs/>
          <w:sz w:val="22"/>
          <w:szCs w:val="22"/>
        </w:rPr>
        <w:t>Derechos:</w:t>
      </w:r>
      <w:r w:rsidRPr="00A10D63">
        <w:rPr>
          <w:rFonts w:ascii="Calibri" w:hAnsi="Calibri" w:cs="Calibri"/>
          <w:sz w:val="22"/>
          <w:szCs w:val="22"/>
        </w:rPr>
        <w:t xml:space="preserve"> Una explicación simple de cómo el usuario puede ejercer sus derechos ARCO+ y el derecho a reclamar ante la Agencia si la empresa no responde.</w:t>
      </w:r>
    </w:p>
    <w:p w14:paraId="5D262EB1" w14:textId="77777777" w:rsidR="00A10D63" w:rsidRPr="00A10D63" w:rsidRDefault="00A10D63" w:rsidP="00A10D63">
      <w:pPr>
        <w:jc w:val="both"/>
        <w:textAlignment w:val="baseline"/>
        <w:rPr>
          <w:rFonts w:ascii="Calibri" w:hAnsi="Calibri" w:cs="Calibri"/>
          <w:b/>
          <w:bCs/>
          <w:sz w:val="22"/>
          <w:szCs w:val="22"/>
        </w:rPr>
      </w:pPr>
    </w:p>
    <w:p w14:paraId="6C4098B3" w14:textId="77777777" w:rsidR="00A10D63" w:rsidRPr="00A10D63" w:rsidRDefault="004F300B">
      <w:pPr>
        <w:jc w:val="both"/>
        <w:rPr>
          <w:rFonts w:ascii="Calibri" w:hAnsi="Calibri" w:cs="Calibri"/>
          <w:sz w:val="22"/>
          <w:szCs w:val="22"/>
        </w:rPr>
      </w:pPr>
      <w:r w:rsidRPr="000D6B54">
        <w:rPr>
          <w:rFonts w:ascii="Calibri" w:hAnsi="Calibri" w:cs="Calibri"/>
          <w:b/>
          <w:color w:val="0E2841"/>
          <w:sz w:val="22"/>
          <w:szCs w:val="22"/>
        </w:rPr>
        <w:t>5. ¿Qué pasa si comparto datos</w:t>
      </w:r>
      <w:r w:rsidR="000D6B54" w:rsidRPr="000D6B54">
        <w:rPr>
          <w:rFonts w:ascii="Calibri" w:hAnsi="Calibri" w:cs="Calibri"/>
          <w:b/>
          <w:bCs/>
          <w:color w:val="0E2841"/>
          <w:sz w:val="22"/>
          <w:szCs w:val="22"/>
        </w:rPr>
        <w:t xml:space="preserve"> personales</w:t>
      </w:r>
      <w:r w:rsidRPr="000D6B54">
        <w:rPr>
          <w:rFonts w:ascii="Calibri" w:hAnsi="Calibri" w:cs="Calibri"/>
          <w:b/>
          <w:color w:val="0E2841"/>
          <w:sz w:val="22"/>
          <w:szCs w:val="22"/>
        </w:rPr>
        <w:t>?: gestión con terceros proveedores</w:t>
      </w:r>
    </w:p>
    <w:p w14:paraId="0E3715E3" w14:textId="77777777" w:rsidR="00A10D63" w:rsidRPr="00A10D63" w:rsidRDefault="00A10D63" w:rsidP="00A10D63">
      <w:pPr>
        <w:jc w:val="both"/>
        <w:rPr>
          <w:rFonts w:ascii="Calibri" w:hAnsi="Calibri" w:cs="Calibri"/>
          <w:b/>
          <w:bCs/>
          <w:sz w:val="22"/>
          <w:szCs w:val="22"/>
        </w:rPr>
      </w:pPr>
    </w:p>
    <w:p w14:paraId="250683C3" w14:textId="3D66CEBD" w:rsidR="00A10D63" w:rsidRPr="00A10D63" w:rsidRDefault="00A10D63" w:rsidP="00A10D63">
      <w:pPr>
        <w:jc w:val="both"/>
        <w:rPr>
          <w:rFonts w:ascii="Calibri" w:hAnsi="Calibri" w:cs="Calibri"/>
          <w:sz w:val="22"/>
          <w:szCs w:val="22"/>
        </w:rPr>
      </w:pPr>
      <w:r w:rsidRPr="00A10D63">
        <w:rPr>
          <w:rFonts w:ascii="Calibri" w:hAnsi="Calibri" w:cs="Calibri"/>
          <w:sz w:val="22"/>
          <w:szCs w:val="22"/>
        </w:rPr>
        <w:t xml:space="preserve">Hoy ningún negocio opera solo: usa un hosting para su web, un software en la nube para las liquidaciones de sueldo, o contrata un servicio externo de </w:t>
      </w:r>
      <w:proofErr w:type="spellStart"/>
      <w:r w:rsidRPr="00A10D63">
        <w:rPr>
          <w:rFonts w:ascii="Calibri" w:hAnsi="Calibri" w:cs="Calibri"/>
          <w:sz w:val="22"/>
          <w:szCs w:val="22"/>
        </w:rPr>
        <w:t>delivery</w:t>
      </w:r>
      <w:proofErr w:type="spellEnd"/>
      <w:r w:rsidRPr="00A10D63">
        <w:rPr>
          <w:rFonts w:ascii="Calibri" w:hAnsi="Calibri" w:cs="Calibri"/>
          <w:sz w:val="22"/>
          <w:szCs w:val="22"/>
        </w:rPr>
        <w:t>, o de reclutamiento. Si la empresa comparte datos personales de sus clientes o trabajadores con estos proveedores, la ley le exige formalizar la relación mediante un contrato de encargo del tratamiento.</w:t>
      </w:r>
    </w:p>
    <w:p w14:paraId="6461EF0C" w14:textId="77777777" w:rsidR="00A10D63" w:rsidRPr="00A10D63" w:rsidRDefault="00A10D63" w:rsidP="00A10D63">
      <w:pPr>
        <w:jc w:val="both"/>
        <w:textAlignment w:val="baseline"/>
        <w:rPr>
          <w:rFonts w:ascii="Calibri" w:hAnsi="Calibri" w:cs="Calibri"/>
          <w:sz w:val="22"/>
          <w:szCs w:val="22"/>
        </w:rPr>
      </w:pPr>
    </w:p>
    <w:p w14:paraId="0FB2398B" w14:textId="77777777" w:rsidR="00A10D63" w:rsidRPr="00A10D63" w:rsidRDefault="00A10D63" w:rsidP="00A10D63">
      <w:pPr>
        <w:jc w:val="both"/>
        <w:textAlignment w:val="baseline"/>
        <w:rPr>
          <w:rFonts w:ascii="Calibri" w:hAnsi="Calibri" w:cs="Calibri"/>
          <w:sz w:val="22"/>
          <w:szCs w:val="22"/>
        </w:rPr>
      </w:pPr>
      <w:r w:rsidRPr="00A10D63">
        <w:rPr>
          <w:rFonts w:ascii="Calibri" w:hAnsi="Calibri" w:cs="Calibri"/>
          <w:b/>
          <w:bCs/>
          <w:sz w:val="22"/>
          <w:szCs w:val="22"/>
        </w:rPr>
        <w:t>La figura del Encargado (Art. 2 letra x, Art. 15 bis):</w:t>
      </w:r>
      <w:r w:rsidRPr="00A10D63">
        <w:rPr>
          <w:rFonts w:ascii="Calibri" w:hAnsi="Calibri" w:cs="Calibri"/>
          <w:sz w:val="22"/>
          <w:szCs w:val="22"/>
        </w:rPr>
        <w:t xml:space="preserve"> </w:t>
      </w:r>
    </w:p>
    <w:p w14:paraId="51AAFB07" w14:textId="1C1C95F9" w:rsidR="00A10D63" w:rsidRPr="00A10D63" w:rsidRDefault="00A10D63" w:rsidP="00A10D63">
      <w:pPr>
        <w:pStyle w:val="Prrafodelista"/>
        <w:numPr>
          <w:ilvl w:val="0"/>
          <w:numId w:val="26"/>
        </w:numPr>
        <w:jc w:val="both"/>
        <w:textAlignment w:val="baseline"/>
        <w:rPr>
          <w:rFonts w:ascii="Calibri" w:hAnsi="Calibri" w:cs="Calibri"/>
          <w:sz w:val="22"/>
          <w:szCs w:val="22"/>
        </w:rPr>
      </w:pPr>
      <w:r w:rsidRPr="00A10D63">
        <w:rPr>
          <w:rFonts w:ascii="Calibri" w:hAnsi="Calibri" w:cs="Calibri"/>
          <w:sz w:val="22"/>
          <w:szCs w:val="22"/>
        </w:rPr>
        <w:t>El tercero que procesa los datos personales por cuenta de la empresa es un "Tercero Mandatario o Encargado". Debe actuar siguiendo exclusivamente las instrucciones que se le imparten y tiene estrictamente prohibido usar los datos para sus propios fines o entregarlos a otros sin autorización.</w:t>
      </w:r>
    </w:p>
    <w:p w14:paraId="5CECBF75" w14:textId="0BC4D115" w:rsidR="00A10D63" w:rsidRPr="00A10D63" w:rsidRDefault="00A10D63" w:rsidP="00A10D63">
      <w:pPr>
        <w:pStyle w:val="Prrafodelista"/>
        <w:numPr>
          <w:ilvl w:val="0"/>
          <w:numId w:val="26"/>
        </w:numPr>
        <w:jc w:val="both"/>
        <w:textAlignment w:val="baseline"/>
        <w:rPr>
          <w:rFonts w:ascii="Calibri" w:hAnsi="Calibri" w:cs="Calibri"/>
          <w:sz w:val="22"/>
          <w:szCs w:val="22"/>
        </w:rPr>
      </w:pPr>
      <w:r w:rsidRPr="00A10D63">
        <w:rPr>
          <w:rFonts w:ascii="Calibri" w:hAnsi="Calibri" w:cs="Calibri"/>
          <w:sz w:val="22"/>
          <w:szCs w:val="22"/>
        </w:rPr>
        <w:t xml:space="preserve">Si utiliza los datos personales para sus propios medios y fines, se convierte en responsable del tratamiento para todos los efectos legales. </w:t>
      </w:r>
    </w:p>
    <w:p w14:paraId="276D0E0A" w14:textId="435632EE" w:rsidR="00A10D63" w:rsidRPr="00A10D63" w:rsidRDefault="00A10D63" w:rsidP="00A10D63">
      <w:pPr>
        <w:pStyle w:val="Prrafodelista"/>
        <w:numPr>
          <w:ilvl w:val="0"/>
          <w:numId w:val="26"/>
        </w:numPr>
        <w:jc w:val="both"/>
        <w:textAlignment w:val="baseline"/>
        <w:rPr>
          <w:rFonts w:ascii="Calibri" w:hAnsi="Calibri" w:cs="Calibri"/>
          <w:sz w:val="22"/>
          <w:szCs w:val="22"/>
        </w:rPr>
      </w:pPr>
      <w:r w:rsidRPr="00A10D63">
        <w:rPr>
          <w:rFonts w:ascii="Calibri" w:hAnsi="Calibri" w:cs="Calibri"/>
          <w:sz w:val="22"/>
          <w:szCs w:val="22"/>
        </w:rPr>
        <w:t>Una vez que termina la prestación del servicio, el proveedor está obligado por ley a eliminar o devolver todos los datos personales que tenga en su poder.</w:t>
      </w:r>
    </w:p>
    <w:p w14:paraId="65B41B0D" w14:textId="77777777" w:rsidR="00A10D63" w:rsidRPr="00A10D63" w:rsidRDefault="00A10D63" w:rsidP="00A10D63">
      <w:pPr>
        <w:jc w:val="both"/>
        <w:outlineLvl w:val="2"/>
        <w:rPr>
          <w:rFonts w:ascii="Calibri" w:hAnsi="Calibri" w:cs="Calibri"/>
          <w:b/>
          <w:bCs/>
          <w:sz w:val="22"/>
          <w:szCs w:val="22"/>
        </w:rPr>
      </w:pPr>
    </w:p>
    <w:p w14:paraId="1DC06EF3" w14:textId="1AB67BB2" w:rsidR="00A10D63" w:rsidRPr="00A10D63" w:rsidRDefault="00A10D63" w:rsidP="00A10D63">
      <w:pPr>
        <w:jc w:val="both"/>
        <w:outlineLvl w:val="2"/>
        <w:rPr>
          <w:rFonts w:ascii="Calibri" w:hAnsi="Calibri" w:cs="Calibri"/>
          <w:b/>
          <w:bCs/>
          <w:sz w:val="22"/>
          <w:szCs w:val="22"/>
        </w:rPr>
      </w:pPr>
      <w:r w:rsidRPr="00A10D63">
        <w:rPr>
          <w:rFonts w:ascii="Calibri" w:hAnsi="Calibri" w:cs="Calibri"/>
          <w:b/>
          <w:bCs/>
          <w:sz w:val="22"/>
          <w:szCs w:val="22"/>
        </w:rPr>
        <w:t>Cláusulas Obligatorias del Contrato con Proveedores (Art. 15 bis)</w:t>
      </w:r>
    </w:p>
    <w:p w14:paraId="7A6D2788" w14:textId="55BFE25C" w:rsidR="00A10D63" w:rsidRPr="00A10D63" w:rsidRDefault="00A10D63" w:rsidP="00A10D63">
      <w:pPr>
        <w:jc w:val="both"/>
        <w:rPr>
          <w:rFonts w:ascii="Calibri" w:hAnsi="Calibri" w:cs="Calibri"/>
          <w:sz w:val="22"/>
          <w:szCs w:val="22"/>
        </w:rPr>
      </w:pPr>
      <w:r w:rsidRPr="00A10D63">
        <w:rPr>
          <w:rFonts w:ascii="Calibri" w:hAnsi="Calibri" w:cs="Calibri"/>
          <w:sz w:val="22"/>
          <w:szCs w:val="22"/>
        </w:rPr>
        <w:t>Todo acuerdo con un proveedor de servicios que maneje datos personales debe constar por escrito o medio electrónico válido e incluir a lo menos:</w:t>
      </w:r>
    </w:p>
    <w:p w14:paraId="489282A5" w14:textId="77777777" w:rsidR="00A10D63" w:rsidRPr="00A10D63" w:rsidRDefault="00A10D63" w:rsidP="00A10D63">
      <w:pPr>
        <w:numPr>
          <w:ilvl w:val="0"/>
          <w:numId w:val="23"/>
        </w:numPr>
        <w:jc w:val="both"/>
        <w:textAlignment w:val="baseline"/>
        <w:rPr>
          <w:rFonts w:ascii="Calibri" w:hAnsi="Calibri" w:cs="Calibri"/>
          <w:sz w:val="22"/>
          <w:szCs w:val="22"/>
        </w:rPr>
      </w:pPr>
      <w:r w:rsidRPr="00A10D63">
        <w:rPr>
          <w:rFonts w:ascii="Calibri" w:hAnsi="Calibri" w:cs="Calibri"/>
          <w:sz w:val="22"/>
          <w:szCs w:val="22"/>
        </w:rPr>
        <w:t>El objeto preciso y la duración del encargo.</w:t>
      </w:r>
    </w:p>
    <w:p w14:paraId="37AABFB2" w14:textId="1DE77473" w:rsidR="00A10D63" w:rsidRPr="00A10D63" w:rsidRDefault="00A10D63" w:rsidP="00A10D63">
      <w:pPr>
        <w:numPr>
          <w:ilvl w:val="0"/>
          <w:numId w:val="23"/>
        </w:numPr>
        <w:jc w:val="both"/>
        <w:textAlignment w:val="baseline"/>
        <w:rPr>
          <w:rFonts w:ascii="Calibri" w:hAnsi="Calibri" w:cs="Calibri"/>
          <w:sz w:val="22"/>
          <w:szCs w:val="22"/>
        </w:rPr>
      </w:pPr>
      <w:r w:rsidRPr="00A10D63">
        <w:rPr>
          <w:rFonts w:ascii="Calibri" w:hAnsi="Calibri" w:cs="Calibri"/>
          <w:sz w:val="22"/>
          <w:szCs w:val="22"/>
        </w:rPr>
        <w:t xml:space="preserve">La finalidad específica del tratamiento de datos personales. </w:t>
      </w:r>
    </w:p>
    <w:p w14:paraId="2C88DBA5" w14:textId="684ABD4E" w:rsidR="00A10D63" w:rsidRPr="00A10D63" w:rsidRDefault="00A10D63" w:rsidP="00A10D63">
      <w:pPr>
        <w:numPr>
          <w:ilvl w:val="0"/>
          <w:numId w:val="23"/>
        </w:numPr>
        <w:jc w:val="both"/>
        <w:textAlignment w:val="baseline"/>
        <w:rPr>
          <w:rFonts w:ascii="Calibri" w:hAnsi="Calibri" w:cs="Calibri"/>
          <w:sz w:val="22"/>
          <w:szCs w:val="22"/>
        </w:rPr>
      </w:pPr>
      <w:r w:rsidRPr="00A10D63">
        <w:rPr>
          <w:rFonts w:ascii="Calibri" w:hAnsi="Calibri" w:cs="Calibri"/>
          <w:sz w:val="22"/>
          <w:szCs w:val="22"/>
        </w:rPr>
        <w:t>El tipo de datos personales y las categorías de titulares afectados (</w:t>
      </w:r>
      <w:proofErr w:type="spellStart"/>
      <w:r w:rsidRPr="00A10D63">
        <w:rPr>
          <w:rFonts w:ascii="Calibri" w:hAnsi="Calibri" w:cs="Calibri"/>
          <w:sz w:val="22"/>
          <w:szCs w:val="22"/>
        </w:rPr>
        <w:t>ej</w:t>
      </w:r>
      <w:proofErr w:type="spellEnd"/>
      <w:r w:rsidRPr="00A10D63">
        <w:rPr>
          <w:rFonts w:ascii="Calibri" w:hAnsi="Calibri" w:cs="Calibri"/>
          <w:sz w:val="22"/>
          <w:szCs w:val="22"/>
        </w:rPr>
        <w:t>: clientes o trabajadores).</w:t>
      </w:r>
    </w:p>
    <w:p w14:paraId="195F0377" w14:textId="5AE924A5" w:rsidR="00A10D63" w:rsidRPr="00A10D63" w:rsidRDefault="00A10D63" w:rsidP="00A10D63">
      <w:pPr>
        <w:numPr>
          <w:ilvl w:val="0"/>
          <w:numId w:val="23"/>
        </w:numPr>
        <w:jc w:val="both"/>
        <w:textAlignment w:val="baseline"/>
        <w:rPr>
          <w:rFonts w:ascii="Calibri" w:hAnsi="Calibri" w:cs="Calibri"/>
          <w:sz w:val="22"/>
          <w:szCs w:val="22"/>
        </w:rPr>
      </w:pPr>
      <w:r w:rsidRPr="00A10D63">
        <w:rPr>
          <w:rFonts w:ascii="Calibri" w:hAnsi="Calibri" w:cs="Calibri"/>
          <w:sz w:val="22"/>
          <w:szCs w:val="22"/>
        </w:rPr>
        <w:t>Los derechos y obligaciones mutuas en materia de seguridad y confidencialidad.</w:t>
      </w:r>
    </w:p>
    <w:p w14:paraId="6D149A62" w14:textId="7C29D3C4" w:rsidR="00A10D63" w:rsidRPr="00A10D63" w:rsidRDefault="00A10D63" w:rsidP="00A10D63">
      <w:pPr>
        <w:numPr>
          <w:ilvl w:val="0"/>
          <w:numId w:val="23"/>
        </w:numPr>
        <w:jc w:val="both"/>
        <w:textAlignment w:val="baseline"/>
        <w:rPr>
          <w:rFonts w:ascii="Calibri" w:hAnsi="Calibri" w:cs="Calibri"/>
          <w:sz w:val="22"/>
          <w:szCs w:val="22"/>
        </w:rPr>
      </w:pPr>
      <w:r w:rsidRPr="00A10D63">
        <w:rPr>
          <w:rFonts w:ascii="Calibri" w:hAnsi="Calibri" w:cs="Calibri"/>
          <w:sz w:val="22"/>
          <w:szCs w:val="22"/>
        </w:rPr>
        <w:lastRenderedPageBreak/>
        <w:t>La obligación del proveedor de reportar inmediatamente a la empresa mandante cualquier incidente o vulneración de seguridad que sufra en sus sistemas.</w:t>
      </w:r>
    </w:p>
    <w:p w14:paraId="5B5EFE84" w14:textId="77777777" w:rsidR="00A10D63" w:rsidRPr="00A10D63" w:rsidRDefault="00A10D63" w:rsidP="00A10D63">
      <w:pPr>
        <w:ind w:left="720"/>
        <w:jc w:val="both"/>
        <w:textAlignment w:val="baseline"/>
        <w:rPr>
          <w:rFonts w:ascii="Calibri" w:hAnsi="Calibri" w:cs="Calibri"/>
          <w:sz w:val="22"/>
          <w:szCs w:val="22"/>
        </w:rPr>
      </w:pPr>
    </w:p>
    <w:p w14:paraId="493F57F5" w14:textId="77777777" w:rsidR="00A10D63" w:rsidRPr="00A10D63" w:rsidRDefault="004F300B">
      <w:pPr>
        <w:jc w:val="both"/>
        <w:rPr>
          <w:rFonts w:ascii="Calibri" w:hAnsi="Calibri" w:cs="Calibri"/>
          <w:sz w:val="22"/>
          <w:szCs w:val="22"/>
        </w:rPr>
      </w:pPr>
      <w:r w:rsidRPr="0028447E">
        <w:rPr>
          <w:rFonts w:ascii="Calibri" w:hAnsi="Calibri" w:cs="Calibri"/>
          <w:b/>
          <w:color w:val="0E2841"/>
          <w:sz w:val="22"/>
          <w:szCs w:val="22"/>
        </w:rPr>
        <w:t xml:space="preserve">6. Brechas de </w:t>
      </w:r>
      <w:r w:rsidR="0028447E" w:rsidRPr="0028447E">
        <w:rPr>
          <w:rFonts w:ascii="Calibri" w:hAnsi="Calibri" w:cs="Calibri"/>
          <w:b/>
          <w:bCs/>
          <w:color w:val="0E2841"/>
          <w:sz w:val="22"/>
          <w:szCs w:val="22"/>
        </w:rPr>
        <w:t>seguridad: ¿qué</w:t>
      </w:r>
      <w:r w:rsidRPr="0028447E">
        <w:rPr>
          <w:rFonts w:ascii="Calibri" w:hAnsi="Calibri" w:cs="Calibri"/>
          <w:b/>
          <w:color w:val="0E2841"/>
          <w:sz w:val="22"/>
          <w:szCs w:val="22"/>
        </w:rPr>
        <w:t xml:space="preserve"> hago ante un hackeo o filtración de datos personales?</w:t>
      </w:r>
    </w:p>
    <w:p w14:paraId="6AB78607" w14:textId="77777777" w:rsidR="00A10D63" w:rsidRPr="00A10D63" w:rsidRDefault="00A10D63" w:rsidP="00A10D63">
      <w:pPr>
        <w:jc w:val="both"/>
        <w:rPr>
          <w:rFonts w:ascii="Calibri" w:hAnsi="Calibri" w:cs="Calibri"/>
          <w:b/>
          <w:bCs/>
          <w:sz w:val="22"/>
          <w:szCs w:val="22"/>
        </w:rPr>
      </w:pPr>
    </w:p>
    <w:p w14:paraId="4861639C" w14:textId="26EB3D6B" w:rsidR="00A10D63" w:rsidRPr="00A10D63" w:rsidRDefault="00A10D63" w:rsidP="00A10D63">
      <w:pPr>
        <w:jc w:val="both"/>
        <w:rPr>
          <w:rFonts w:ascii="Calibri" w:hAnsi="Calibri" w:cs="Calibri"/>
          <w:sz w:val="22"/>
          <w:szCs w:val="22"/>
        </w:rPr>
      </w:pPr>
      <w:r w:rsidRPr="00A10D63">
        <w:rPr>
          <w:rFonts w:ascii="Calibri" w:hAnsi="Calibri" w:cs="Calibri"/>
          <w:sz w:val="22"/>
          <w:szCs w:val="22"/>
        </w:rPr>
        <w:t>Es especialmente relevante considerar que el riesgo cero en ciberseguridad no existe. Si el negocio sufre un incidente de seguridad (un virus, un hackeo o el extravío de un computador con las bases de datos del negocio), debe activar un protocolo inmediato de contención y reporte para evitar multas por ocultamiento.</w:t>
      </w:r>
    </w:p>
    <w:p w14:paraId="19619BFA" w14:textId="77777777" w:rsidR="00A10D63" w:rsidRPr="00A10D63" w:rsidRDefault="00A10D63" w:rsidP="00A10D63">
      <w:pPr>
        <w:jc w:val="both"/>
        <w:rPr>
          <w:rFonts w:ascii="Calibri" w:hAnsi="Calibri" w:cs="Calibri"/>
          <w:sz w:val="22"/>
          <w:szCs w:val="22"/>
        </w:rPr>
      </w:pPr>
    </w:p>
    <w:p w14:paraId="6FB27D6A" w14:textId="77777777" w:rsidR="00A10D63" w:rsidRPr="00A10D63" w:rsidRDefault="00A10D63" w:rsidP="00A10D63">
      <w:pPr>
        <w:numPr>
          <w:ilvl w:val="0"/>
          <w:numId w:val="24"/>
        </w:numPr>
        <w:jc w:val="both"/>
        <w:textAlignment w:val="baseline"/>
        <w:rPr>
          <w:rFonts w:ascii="Calibri" w:hAnsi="Calibri" w:cs="Calibri"/>
          <w:sz w:val="22"/>
          <w:szCs w:val="22"/>
        </w:rPr>
      </w:pPr>
      <w:r w:rsidRPr="00A10D63">
        <w:rPr>
          <w:rFonts w:ascii="Calibri" w:hAnsi="Calibri" w:cs="Calibri"/>
          <w:b/>
          <w:bCs/>
          <w:sz w:val="22"/>
          <w:szCs w:val="22"/>
        </w:rPr>
        <w:t xml:space="preserve">Deber de Reporte a la Autoridad (Art. 14 </w:t>
      </w:r>
      <w:proofErr w:type="spellStart"/>
      <w:r w:rsidRPr="00A10D63">
        <w:rPr>
          <w:rFonts w:ascii="Calibri" w:hAnsi="Calibri" w:cs="Calibri"/>
          <w:b/>
          <w:bCs/>
          <w:sz w:val="22"/>
          <w:szCs w:val="22"/>
        </w:rPr>
        <w:t>sexies</w:t>
      </w:r>
      <w:proofErr w:type="spellEnd"/>
      <w:r w:rsidRPr="00A10D63">
        <w:rPr>
          <w:rFonts w:ascii="Calibri" w:hAnsi="Calibri" w:cs="Calibri"/>
          <w:b/>
          <w:bCs/>
          <w:sz w:val="22"/>
          <w:szCs w:val="22"/>
        </w:rPr>
        <w:t>):</w:t>
      </w:r>
      <w:r w:rsidRPr="00A10D63">
        <w:rPr>
          <w:rFonts w:ascii="Calibri" w:hAnsi="Calibri" w:cs="Calibri"/>
          <w:sz w:val="22"/>
          <w:szCs w:val="22"/>
        </w:rPr>
        <w:t xml:space="preserve"> Ante una vulneración que destruya, pierda o filtre datos personales, el responsable debe reportar el hecho a la Agencia de Protección de Datos por los medios más expeditos posibles y sin dilaciones indebidas, siempre que exista un riesgo para los derechos de las personas.</w:t>
      </w:r>
    </w:p>
    <w:p w14:paraId="10826B94" w14:textId="77777777" w:rsidR="00A10D63" w:rsidRPr="00A10D63" w:rsidRDefault="00A10D63" w:rsidP="00A10D63">
      <w:pPr>
        <w:ind w:left="720"/>
        <w:jc w:val="both"/>
        <w:textAlignment w:val="baseline"/>
        <w:rPr>
          <w:rFonts w:ascii="Calibri" w:hAnsi="Calibri" w:cs="Calibri"/>
          <w:sz w:val="22"/>
          <w:szCs w:val="22"/>
        </w:rPr>
      </w:pPr>
    </w:p>
    <w:p w14:paraId="2D823D53" w14:textId="2004E1FC" w:rsidR="00A10D63" w:rsidRPr="00A10D63" w:rsidRDefault="00A10D63" w:rsidP="00A10D63">
      <w:pPr>
        <w:numPr>
          <w:ilvl w:val="0"/>
          <w:numId w:val="24"/>
        </w:numPr>
        <w:jc w:val="both"/>
        <w:textAlignment w:val="baseline"/>
        <w:rPr>
          <w:rFonts w:ascii="Calibri" w:hAnsi="Calibri" w:cs="Calibri"/>
          <w:sz w:val="22"/>
          <w:szCs w:val="22"/>
        </w:rPr>
      </w:pPr>
      <w:r w:rsidRPr="00A10D63">
        <w:rPr>
          <w:rFonts w:ascii="Calibri" w:hAnsi="Calibri" w:cs="Calibri"/>
          <w:b/>
          <w:bCs/>
          <w:sz w:val="22"/>
          <w:szCs w:val="22"/>
        </w:rPr>
        <w:t xml:space="preserve">Registro Obligatorio (Art. 14 </w:t>
      </w:r>
      <w:proofErr w:type="spellStart"/>
      <w:r w:rsidRPr="00A10D63">
        <w:rPr>
          <w:rFonts w:ascii="Calibri" w:hAnsi="Calibri" w:cs="Calibri"/>
          <w:b/>
          <w:bCs/>
          <w:sz w:val="22"/>
          <w:szCs w:val="22"/>
        </w:rPr>
        <w:t>sexies</w:t>
      </w:r>
      <w:proofErr w:type="spellEnd"/>
      <w:r w:rsidRPr="00A10D63">
        <w:rPr>
          <w:rFonts w:ascii="Calibri" w:hAnsi="Calibri" w:cs="Calibri"/>
          <w:b/>
          <w:bCs/>
          <w:sz w:val="22"/>
          <w:szCs w:val="22"/>
        </w:rPr>
        <w:t xml:space="preserve"> inciso 2):</w:t>
      </w:r>
      <w:r w:rsidRPr="00A10D63">
        <w:rPr>
          <w:rFonts w:ascii="Calibri" w:hAnsi="Calibri" w:cs="Calibri"/>
          <w:sz w:val="22"/>
          <w:szCs w:val="22"/>
        </w:rPr>
        <w:t xml:space="preserve"> Se debe llevar un registro interno donde describa la naturaleza de la falla, los efectos, el número aproximado de afectados y las medidas de solución aplicadas.</w:t>
      </w:r>
    </w:p>
    <w:p w14:paraId="38E8D80F" w14:textId="77777777" w:rsidR="00A10D63" w:rsidRPr="00A10D63" w:rsidRDefault="00A10D63" w:rsidP="00A10D63">
      <w:pPr>
        <w:jc w:val="both"/>
        <w:textAlignment w:val="baseline"/>
        <w:rPr>
          <w:rFonts w:ascii="Calibri" w:hAnsi="Calibri" w:cs="Calibri"/>
          <w:sz w:val="22"/>
          <w:szCs w:val="22"/>
        </w:rPr>
      </w:pPr>
    </w:p>
    <w:p w14:paraId="78776FB1" w14:textId="4DCF226B" w:rsidR="00A10D63" w:rsidRPr="00A10D63" w:rsidRDefault="00A10D63" w:rsidP="00A10D63">
      <w:pPr>
        <w:jc w:val="both"/>
        <w:outlineLvl w:val="2"/>
        <w:rPr>
          <w:rFonts w:ascii="Calibri" w:hAnsi="Calibri" w:cs="Calibri"/>
          <w:b/>
          <w:bCs/>
          <w:sz w:val="22"/>
          <w:szCs w:val="22"/>
        </w:rPr>
      </w:pPr>
      <w:r w:rsidRPr="00A10D63">
        <w:rPr>
          <w:rFonts w:ascii="Calibri" w:hAnsi="Calibri" w:cs="Calibri"/>
          <w:b/>
          <w:bCs/>
          <w:sz w:val="22"/>
          <w:szCs w:val="22"/>
        </w:rPr>
        <w:t xml:space="preserve">¿Cuándo es Obligatorio Avisar a los titulares de los datos personales? (Art. 14 </w:t>
      </w:r>
      <w:proofErr w:type="spellStart"/>
      <w:r w:rsidRPr="00A10D63">
        <w:rPr>
          <w:rFonts w:ascii="Calibri" w:hAnsi="Calibri" w:cs="Calibri"/>
          <w:b/>
          <w:bCs/>
          <w:sz w:val="22"/>
          <w:szCs w:val="22"/>
        </w:rPr>
        <w:t>sexies</w:t>
      </w:r>
      <w:proofErr w:type="spellEnd"/>
      <w:r w:rsidRPr="00A10D63">
        <w:rPr>
          <w:rFonts w:ascii="Calibri" w:hAnsi="Calibri" w:cs="Calibri"/>
          <w:b/>
          <w:bCs/>
          <w:sz w:val="22"/>
          <w:szCs w:val="22"/>
        </w:rPr>
        <w:t xml:space="preserve"> inciso 3)</w:t>
      </w:r>
    </w:p>
    <w:p w14:paraId="354B37B0" w14:textId="77777777" w:rsidR="00A10D63" w:rsidRPr="00A10D63" w:rsidRDefault="00A10D63" w:rsidP="00A10D63">
      <w:pPr>
        <w:jc w:val="both"/>
        <w:rPr>
          <w:rFonts w:ascii="Calibri" w:hAnsi="Calibri" w:cs="Calibri"/>
          <w:sz w:val="22"/>
          <w:szCs w:val="22"/>
        </w:rPr>
      </w:pPr>
    </w:p>
    <w:p w14:paraId="1904D1A3" w14:textId="41EA11D8" w:rsidR="00A10D63" w:rsidRPr="00A10D63" w:rsidRDefault="00A10D63" w:rsidP="00A10D63">
      <w:pPr>
        <w:jc w:val="both"/>
        <w:rPr>
          <w:rFonts w:ascii="Calibri" w:hAnsi="Calibri" w:cs="Calibri"/>
          <w:sz w:val="22"/>
          <w:szCs w:val="22"/>
        </w:rPr>
      </w:pPr>
      <w:r w:rsidRPr="00A10D63">
        <w:rPr>
          <w:rFonts w:ascii="Calibri" w:hAnsi="Calibri" w:cs="Calibri"/>
          <w:sz w:val="22"/>
          <w:szCs w:val="22"/>
        </w:rPr>
        <w:t>La ley exige que el negocio notifique directamente a las personas afectadas (en un lenguaje claro y sencillo), si la brecha compromete alguna de estas tres categorías de datos:</w:t>
      </w:r>
    </w:p>
    <w:p w14:paraId="68EB2943" w14:textId="77777777" w:rsidR="00A10D63" w:rsidRPr="00A10D63" w:rsidRDefault="00A10D63" w:rsidP="00A10D63">
      <w:pPr>
        <w:numPr>
          <w:ilvl w:val="0"/>
          <w:numId w:val="25"/>
        </w:numPr>
        <w:jc w:val="both"/>
        <w:textAlignment w:val="baseline"/>
        <w:rPr>
          <w:rFonts w:ascii="Calibri" w:hAnsi="Calibri" w:cs="Calibri"/>
          <w:sz w:val="22"/>
          <w:szCs w:val="22"/>
        </w:rPr>
      </w:pPr>
      <w:r w:rsidRPr="00A10D63">
        <w:rPr>
          <w:rFonts w:ascii="Calibri" w:hAnsi="Calibri" w:cs="Calibri"/>
          <w:b/>
          <w:bCs/>
          <w:sz w:val="22"/>
          <w:szCs w:val="22"/>
        </w:rPr>
        <w:t>Datos Personales Sensibles</w:t>
      </w:r>
      <w:r w:rsidRPr="00A10D63">
        <w:rPr>
          <w:rFonts w:ascii="Calibri" w:hAnsi="Calibri" w:cs="Calibri"/>
          <w:sz w:val="22"/>
          <w:szCs w:val="22"/>
        </w:rPr>
        <w:t xml:space="preserve"> (</w:t>
      </w:r>
      <w:proofErr w:type="spellStart"/>
      <w:r w:rsidRPr="00A10D63">
        <w:rPr>
          <w:rFonts w:ascii="Calibri" w:hAnsi="Calibri" w:cs="Calibri"/>
          <w:sz w:val="22"/>
          <w:szCs w:val="22"/>
        </w:rPr>
        <w:t>ej</w:t>
      </w:r>
      <w:proofErr w:type="spellEnd"/>
      <w:r w:rsidRPr="00A10D63">
        <w:rPr>
          <w:rFonts w:ascii="Calibri" w:hAnsi="Calibri" w:cs="Calibri"/>
          <w:sz w:val="22"/>
          <w:szCs w:val="22"/>
        </w:rPr>
        <w:t>: datos de salud, biometría).</w:t>
      </w:r>
    </w:p>
    <w:p w14:paraId="209AE162" w14:textId="77777777" w:rsidR="00A10D63" w:rsidRPr="00A10D63" w:rsidRDefault="00A10D63" w:rsidP="00A10D63">
      <w:pPr>
        <w:numPr>
          <w:ilvl w:val="0"/>
          <w:numId w:val="25"/>
        </w:numPr>
        <w:jc w:val="both"/>
        <w:textAlignment w:val="baseline"/>
        <w:rPr>
          <w:rFonts w:ascii="Calibri" w:hAnsi="Calibri" w:cs="Calibri"/>
          <w:sz w:val="22"/>
          <w:szCs w:val="22"/>
        </w:rPr>
      </w:pPr>
      <w:r w:rsidRPr="00A10D63">
        <w:rPr>
          <w:rFonts w:ascii="Calibri" w:hAnsi="Calibri" w:cs="Calibri"/>
          <w:b/>
          <w:bCs/>
          <w:sz w:val="22"/>
          <w:szCs w:val="22"/>
        </w:rPr>
        <w:t xml:space="preserve">Datos de </w:t>
      </w:r>
      <w:proofErr w:type="gramStart"/>
      <w:r w:rsidRPr="00A10D63">
        <w:rPr>
          <w:rFonts w:ascii="Calibri" w:hAnsi="Calibri" w:cs="Calibri"/>
          <w:b/>
          <w:bCs/>
          <w:sz w:val="22"/>
          <w:szCs w:val="22"/>
        </w:rPr>
        <w:t>Niños y Niñas</w:t>
      </w:r>
      <w:proofErr w:type="gramEnd"/>
      <w:r w:rsidRPr="00A10D63">
        <w:rPr>
          <w:rFonts w:ascii="Calibri" w:hAnsi="Calibri" w:cs="Calibri"/>
          <w:sz w:val="22"/>
          <w:szCs w:val="22"/>
        </w:rPr>
        <w:t xml:space="preserve"> menores de 14 años.</w:t>
      </w:r>
    </w:p>
    <w:p w14:paraId="70C5319C" w14:textId="77777777" w:rsidR="00A10D63" w:rsidRPr="00A10D63" w:rsidRDefault="00A10D63" w:rsidP="00A10D63">
      <w:pPr>
        <w:numPr>
          <w:ilvl w:val="0"/>
          <w:numId w:val="25"/>
        </w:numPr>
        <w:jc w:val="both"/>
        <w:textAlignment w:val="baseline"/>
        <w:rPr>
          <w:rFonts w:ascii="Calibri" w:hAnsi="Calibri" w:cs="Calibri"/>
          <w:sz w:val="22"/>
          <w:szCs w:val="22"/>
        </w:rPr>
      </w:pPr>
      <w:r w:rsidRPr="00A10D63">
        <w:rPr>
          <w:rFonts w:ascii="Calibri" w:hAnsi="Calibri" w:cs="Calibri"/>
          <w:b/>
          <w:bCs/>
          <w:sz w:val="22"/>
          <w:szCs w:val="22"/>
        </w:rPr>
        <w:t>Datos Financieros o Comerciales</w:t>
      </w:r>
      <w:r w:rsidRPr="00A10D63">
        <w:rPr>
          <w:rFonts w:ascii="Calibri" w:hAnsi="Calibri" w:cs="Calibri"/>
          <w:sz w:val="22"/>
          <w:szCs w:val="22"/>
        </w:rPr>
        <w:t xml:space="preserve"> (</w:t>
      </w:r>
      <w:proofErr w:type="spellStart"/>
      <w:r w:rsidRPr="00A10D63">
        <w:rPr>
          <w:rFonts w:ascii="Calibri" w:hAnsi="Calibri" w:cs="Calibri"/>
          <w:sz w:val="22"/>
          <w:szCs w:val="22"/>
        </w:rPr>
        <w:t>ej</w:t>
      </w:r>
      <w:proofErr w:type="spellEnd"/>
      <w:r w:rsidRPr="00A10D63">
        <w:rPr>
          <w:rFonts w:ascii="Calibri" w:hAnsi="Calibri" w:cs="Calibri"/>
          <w:sz w:val="22"/>
          <w:szCs w:val="22"/>
        </w:rPr>
        <w:t>: números de tarjetas de crédito o cuentas bancarias).</w:t>
      </w:r>
    </w:p>
    <w:p w14:paraId="76D22643" w14:textId="77777777" w:rsidR="00A10D63" w:rsidRPr="00A10D63" w:rsidRDefault="00A10D63" w:rsidP="00A10D63">
      <w:pPr>
        <w:jc w:val="both"/>
        <w:textAlignment w:val="baseline"/>
        <w:rPr>
          <w:rFonts w:ascii="Calibri" w:hAnsi="Calibri" w:cs="Calibri"/>
          <w:b/>
          <w:bCs/>
          <w:sz w:val="22"/>
          <w:szCs w:val="22"/>
        </w:rPr>
      </w:pPr>
    </w:p>
    <w:p w14:paraId="2B90525C" w14:textId="312E487E"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 xml:space="preserve">¿Qué medidas podemos utilizar para mejorar la ciberseguridad? </w:t>
      </w:r>
    </w:p>
    <w:p w14:paraId="62137CA5" w14:textId="77777777" w:rsidR="00A10D63" w:rsidRPr="00A10D63" w:rsidRDefault="00A10D63" w:rsidP="00A10D63">
      <w:pPr>
        <w:jc w:val="both"/>
        <w:textAlignment w:val="baseline"/>
        <w:rPr>
          <w:rFonts w:ascii="Calibri" w:hAnsi="Calibri" w:cs="Calibri"/>
          <w:b/>
          <w:bCs/>
          <w:sz w:val="22"/>
          <w:szCs w:val="22"/>
        </w:rPr>
      </w:pPr>
    </w:p>
    <w:p w14:paraId="7EDEC7D3" w14:textId="6C1AB7EF"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 xml:space="preserve">La Agencia Nacional de Ciberseguridad ha puesto a disposición en su sitio web los </w:t>
      </w:r>
      <w:hyperlink r:id="rId8" w:history="1">
        <w:r w:rsidRPr="00A10D63">
          <w:rPr>
            <w:rStyle w:val="Hipervnculo"/>
            <w:rFonts w:ascii="Calibri" w:hAnsi="Calibri" w:cs="Calibri"/>
            <w:b/>
            <w:bCs/>
            <w:sz w:val="22"/>
            <w:szCs w:val="22"/>
          </w:rPr>
          <w:t>9 básicos de la ciberseguridad</w:t>
        </w:r>
      </w:hyperlink>
      <w:r w:rsidRPr="00A10D63">
        <w:rPr>
          <w:rFonts w:ascii="Calibri" w:hAnsi="Calibri" w:cs="Calibri"/>
          <w:b/>
          <w:bCs/>
          <w:sz w:val="22"/>
          <w:szCs w:val="22"/>
        </w:rPr>
        <w:t xml:space="preserve">. </w:t>
      </w:r>
      <w:r w:rsidRPr="00A10D63">
        <w:rPr>
          <w:rFonts w:ascii="Calibri" w:hAnsi="Calibri" w:cs="Calibri"/>
          <w:sz w:val="22"/>
          <w:szCs w:val="22"/>
        </w:rPr>
        <w:t>Se trata de</w:t>
      </w:r>
      <w:r w:rsidRPr="00A10D63">
        <w:rPr>
          <w:rFonts w:ascii="Calibri" w:hAnsi="Calibri" w:cs="Calibri"/>
          <w:b/>
          <w:bCs/>
          <w:sz w:val="22"/>
          <w:szCs w:val="22"/>
        </w:rPr>
        <w:t xml:space="preserve"> </w:t>
      </w:r>
      <w:r w:rsidRPr="00A10D63">
        <w:rPr>
          <w:rFonts w:ascii="Calibri" w:hAnsi="Calibri" w:cs="Calibri"/>
          <w:sz w:val="22"/>
          <w:szCs w:val="22"/>
        </w:rPr>
        <w:t xml:space="preserve">9 medidas sencillas y fundamentales con las cuales todas las organizaciones podrán mejorar sus niveles de ciberseguridad y con ello proteger y cuidar de mejor manera la información que se tiene y especialmente, los datos personales que se tratan. </w:t>
      </w:r>
    </w:p>
    <w:p w14:paraId="75027BBD" w14:textId="43A4F0D3" w:rsidR="00A10D63" w:rsidRPr="00A10D63" w:rsidRDefault="00A10D63" w:rsidP="00A10D63">
      <w:pPr>
        <w:jc w:val="both"/>
        <w:textAlignment w:val="baseline"/>
        <w:rPr>
          <w:rFonts w:ascii="Calibri" w:hAnsi="Calibri" w:cs="Calibri"/>
          <w:b/>
          <w:bCs/>
          <w:sz w:val="22"/>
          <w:szCs w:val="22"/>
        </w:rPr>
      </w:pPr>
    </w:p>
    <w:p w14:paraId="32FE7551" w14:textId="77777777" w:rsidR="00A10D63" w:rsidRPr="00A10D63" w:rsidRDefault="004F300B">
      <w:pPr>
        <w:jc w:val="both"/>
        <w:textAlignment w:val="baseline"/>
        <w:rPr>
          <w:rFonts w:ascii="Calibri" w:hAnsi="Calibri" w:cs="Calibri"/>
          <w:sz w:val="22"/>
          <w:szCs w:val="22"/>
        </w:rPr>
      </w:pPr>
      <w:r w:rsidRPr="00165C4B">
        <w:rPr>
          <w:rFonts w:ascii="Calibri" w:hAnsi="Calibri" w:cs="Calibri"/>
          <w:b/>
          <w:color w:val="0E2841"/>
          <w:sz w:val="22"/>
          <w:szCs w:val="22"/>
        </w:rPr>
        <w:t xml:space="preserve">7. El </w:t>
      </w:r>
      <w:r w:rsidR="00165C4B" w:rsidRPr="00165C4B">
        <w:rPr>
          <w:rFonts w:ascii="Calibri" w:hAnsi="Calibri" w:cs="Calibri"/>
          <w:b/>
          <w:bCs/>
          <w:color w:val="0E2841"/>
          <w:sz w:val="22"/>
          <w:szCs w:val="22"/>
        </w:rPr>
        <w:t>escudo voluntario:</w:t>
      </w:r>
      <w:r w:rsidRPr="00165C4B">
        <w:rPr>
          <w:rFonts w:ascii="Calibri" w:hAnsi="Calibri" w:cs="Calibri"/>
          <w:b/>
          <w:color w:val="0E2841"/>
          <w:sz w:val="22"/>
          <w:szCs w:val="22"/>
        </w:rPr>
        <w:t xml:space="preserve"> DPO </w:t>
      </w:r>
      <w:r w:rsidR="00165C4B" w:rsidRPr="00165C4B">
        <w:rPr>
          <w:rFonts w:ascii="Calibri" w:hAnsi="Calibri" w:cs="Calibri"/>
          <w:b/>
          <w:bCs/>
          <w:color w:val="0E2841"/>
          <w:sz w:val="22"/>
          <w:szCs w:val="22"/>
        </w:rPr>
        <w:t>interno y</w:t>
      </w:r>
      <w:r w:rsidRPr="00165C4B">
        <w:rPr>
          <w:rFonts w:ascii="Calibri" w:hAnsi="Calibri" w:cs="Calibri"/>
          <w:b/>
          <w:color w:val="0E2841"/>
          <w:sz w:val="22"/>
          <w:szCs w:val="22"/>
        </w:rPr>
        <w:t xml:space="preserve"> Modelo de Prevención de Infracciones</w:t>
      </w:r>
    </w:p>
    <w:p w14:paraId="4C4E62ED" w14:textId="77777777" w:rsidR="00A10D63" w:rsidRPr="00A10D63" w:rsidRDefault="00A10D63" w:rsidP="00A10D63">
      <w:pPr>
        <w:jc w:val="both"/>
        <w:textAlignment w:val="baseline"/>
        <w:rPr>
          <w:rFonts w:ascii="Calibri" w:hAnsi="Calibri" w:cs="Calibri"/>
          <w:b/>
          <w:bCs/>
          <w:sz w:val="22"/>
          <w:szCs w:val="22"/>
        </w:rPr>
      </w:pPr>
    </w:p>
    <w:p w14:paraId="31CEEC95" w14:textId="15B26201"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 xml:space="preserve">Es crucial comprender la diferencia entre la </w:t>
      </w:r>
      <w:r w:rsidRPr="00A10D63">
        <w:rPr>
          <w:rFonts w:ascii="Calibri" w:hAnsi="Calibri" w:cs="Calibri"/>
          <w:b/>
          <w:bCs/>
          <w:sz w:val="22"/>
          <w:szCs w:val="22"/>
        </w:rPr>
        <w:t>obligación legal</w:t>
      </w:r>
      <w:r w:rsidRPr="00A10D63">
        <w:rPr>
          <w:rFonts w:ascii="Calibri" w:hAnsi="Calibri" w:cs="Calibri"/>
          <w:sz w:val="22"/>
          <w:szCs w:val="22"/>
        </w:rPr>
        <w:t xml:space="preserve"> y el </w:t>
      </w:r>
      <w:r w:rsidRPr="00A10D63">
        <w:rPr>
          <w:rFonts w:ascii="Calibri" w:hAnsi="Calibri" w:cs="Calibri"/>
          <w:b/>
          <w:bCs/>
          <w:sz w:val="22"/>
          <w:szCs w:val="22"/>
        </w:rPr>
        <w:t>blindaje estratégico</w:t>
      </w:r>
      <w:r w:rsidRPr="00A10D63">
        <w:rPr>
          <w:rFonts w:ascii="Calibri" w:hAnsi="Calibri" w:cs="Calibri"/>
          <w:sz w:val="22"/>
          <w:szCs w:val="22"/>
        </w:rPr>
        <w:t>:</w:t>
      </w:r>
    </w:p>
    <w:p w14:paraId="577643A5" w14:textId="77777777" w:rsidR="00A10D63" w:rsidRPr="00A10D63" w:rsidRDefault="00A10D63" w:rsidP="00A10D63">
      <w:pPr>
        <w:jc w:val="both"/>
        <w:textAlignment w:val="baseline"/>
        <w:rPr>
          <w:rFonts w:ascii="Calibri" w:hAnsi="Calibri" w:cs="Calibri"/>
          <w:sz w:val="22"/>
          <w:szCs w:val="22"/>
        </w:rPr>
      </w:pPr>
    </w:p>
    <w:p w14:paraId="6A56CD0B" w14:textId="35F58E28" w:rsidR="00A10D63" w:rsidRPr="00A10D63" w:rsidRDefault="00A10D63" w:rsidP="00A10D63">
      <w:pPr>
        <w:numPr>
          <w:ilvl w:val="0"/>
          <w:numId w:val="16"/>
        </w:numPr>
        <w:jc w:val="both"/>
        <w:textAlignment w:val="baseline"/>
        <w:rPr>
          <w:rFonts w:ascii="Calibri" w:hAnsi="Calibri" w:cs="Calibri"/>
          <w:sz w:val="22"/>
          <w:szCs w:val="22"/>
        </w:rPr>
      </w:pPr>
      <w:r w:rsidRPr="00A10D63">
        <w:rPr>
          <w:rFonts w:ascii="Calibri" w:hAnsi="Calibri" w:cs="Calibri"/>
          <w:b/>
          <w:bCs/>
          <w:sz w:val="22"/>
          <w:szCs w:val="22"/>
        </w:rPr>
        <w:t>Cumplir la ley es obligatorio:</w:t>
      </w:r>
      <w:r w:rsidRPr="00A10D63">
        <w:rPr>
          <w:rFonts w:ascii="Calibri" w:hAnsi="Calibri" w:cs="Calibri"/>
          <w:sz w:val="22"/>
          <w:szCs w:val="22"/>
        </w:rPr>
        <w:t xml:space="preserve"> y todo responsable de datos deberá respetar los principios que establece la Ley y gestionar los derechos ARCO+ y cuidar los datos personales desde el 1 de diciembre de 2026.</w:t>
      </w:r>
    </w:p>
    <w:p w14:paraId="06F169EE" w14:textId="77777777" w:rsidR="00A10D63" w:rsidRPr="00A10D63" w:rsidRDefault="00A10D63" w:rsidP="00A10D63">
      <w:pPr>
        <w:ind w:left="360"/>
        <w:jc w:val="both"/>
        <w:textAlignment w:val="baseline"/>
        <w:rPr>
          <w:rFonts w:ascii="Calibri" w:hAnsi="Calibri" w:cs="Calibri"/>
          <w:sz w:val="22"/>
          <w:szCs w:val="22"/>
        </w:rPr>
      </w:pPr>
    </w:p>
    <w:p w14:paraId="1F0512B0" w14:textId="5E3C889F" w:rsidR="00A10D63" w:rsidRPr="00A10D63" w:rsidRDefault="00A10D63" w:rsidP="00A10D63">
      <w:pPr>
        <w:numPr>
          <w:ilvl w:val="0"/>
          <w:numId w:val="16"/>
        </w:numPr>
        <w:jc w:val="both"/>
        <w:textAlignment w:val="baseline"/>
        <w:rPr>
          <w:rFonts w:ascii="Calibri" w:hAnsi="Calibri" w:cs="Calibri"/>
          <w:sz w:val="22"/>
          <w:szCs w:val="22"/>
        </w:rPr>
      </w:pPr>
      <w:r w:rsidRPr="00A10D63">
        <w:rPr>
          <w:rFonts w:ascii="Calibri" w:hAnsi="Calibri" w:cs="Calibri"/>
          <w:b/>
          <w:bCs/>
          <w:sz w:val="22"/>
          <w:szCs w:val="22"/>
        </w:rPr>
        <w:t>El Modelo de Prevención de Infracciones (MPI) es voluntario, pero es una gran oportunidad:</w:t>
      </w:r>
      <w:r w:rsidRPr="00A10D63">
        <w:rPr>
          <w:rFonts w:ascii="Calibri" w:hAnsi="Calibri" w:cs="Calibri"/>
          <w:sz w:val="22"/>
          <w:szCs w:val="22"/>
        </w:rPr>
        <w:t xml:space="preserve"> Es una herramienta de prevención (programa de cumplimiento) que la ley otorga para que las empresas obtengan un certificado oficial de la Agencia. Si mañana ocurre una filtración accidental, este certificado opera como un escudo legal (atenuante de responsabilidad) para rebajar drásticamente o evitar multas.</w:t>
      </w:r>
    </w:p>
    <w:p w14:paraId="44473C48" w14:textId="77777777" w:rsidR="00A10D63" w:rsidRPr="00A10D63" w:rsidRDefault="00A10D63" w:rsidP="00A10D63">
      <w:pPr>
        <w:pStyle w:val="Prrafodelista"/>
        <w:jc w:val="both"/>
        <w:rPr>
          <w:rFonts w:ascii="Calibri" w:hAnsi="Calibri" w:cs="Calibri"/>
          <w:sz w:val="22"/>
          <w:szCs w:val="22"/>
        </w:rPr>
      </w:pPr>
    </w:p>
    <w:p w14:paraId="63848A2E" w14:textId="77777777" w:rsidR="00A10D63" w:rsidRPr="00A10D63" w:rsidRDefault="00A10D63" w:rsidP="00A10D63">
      <w:pPr>
        <w:ind w:left="360"/>
        <w:jc w:val="both"/>
        <w:textAlignment w:val="baseline"/>
        <w:rPr>
          <w:rFonts w:ascii="Calibri" w:hAnsi="Calibri" w:cs="Calibri"/>
          <w:sz w:val="22"/>
          <w:szCs w:val="22"/>
        </w:rPr>
      </w:pPr>
      <w:r w:rsidRPr="00A10D63">
        <w:rPr>
          <w:rFonts w:ascii="Calibri" w:hAnsi="Calibri" w:cs="Calibri"/>
          <w:sz w:val="22"/>
          <w:szCs w:val="22"/>
        </w:rPr>
        <w:lastRenderedPageBreak/>
        <w:t xml:space="preserve">Si el objetivo es contar con un MPI certificable por la Agencia, será obligatorio designar un </w:t>
      </w:r>
      <w:proofErr w:type="gramStart"/>
      <w:r w:rsidRPr="00A10D63">
        <w:rPr>
          <w:rFonts w:ascii="Calibri" w:hAnsi="Calibri" w:cs="Calibri"/>
          <w:sz w:val="22"/>
          <w:szCs w:val="22"/>
        </w:rPr>
        <w:t>Delegado</w:t>
      </w:r>
      <w:proofErr w:type="gramEnd"/>
      <w:r w:rsidRPr="00A10D63">
        <w:rPr>
          <w:rFonts w:ascii="Calibri" w:hAnsi="Calibri" w:cs="Calibri"/>
          <w:sz w:val="22"/>
          <w:szCs w:val="22"/>
        </w:rPr>
        <w:t xml:space="preserve"> de Protección de Datos (DPO). La ley entrega una facilidad clave: </w:t>
      </w:r>
      <w:r w:rsidRPr="00A10D63">
        <w:rPr>
          <w:rFonts w:ascii="Calibri" w:hAnsi="Calibri" w:cs="Calibri"/>
          <w:b/>
          <w:bCs/>
          <w:sz w:val="22"/>
          <w:szCs w:val="22"/>
        </w:rPr>
        <w:t>en las PYMES, el dueño o la máxima autoridad de la empresa puede asumir personalmente las tareas de DPO</w:t>
      </w:r>
      <w:r w:rsidRPr="00A10D63">
        <w:rPr>
          <w:rFonts w:ascii="Calibri" w:hAnsi="Calibri" w:cs="Calibri"/>
          <w:sz w:val="22"/>
          <w:szCs w:val="22"/>
        </w:rPr>
        <w:t>. No hay necesidad de contratar personal externo ni aumentar la planilla de sueldos.</w:t>
      </w:r>
    </w:p>
    <w:p w14:paraId="57C9B577" w14:textId="77777777" w:rsidR="00A10D63" w:rsidRPr="00A10D63" w:rsidRDefault="00A10D63" w:rsidP="00A10D63">
      <w:pPr>
        <w:ind w:left="360"/>
        <w:jc w:val="both"/>
        <w:textAlignment w:val="baseline"/>
        <w:rPr>
          <w:rFonts w:ascii="Calibri" w:hAnsi="Calibri" w:cs="Calibri"/>
          <w:sz w:val="22"/>
          <w:szCs w:val="22"/>
        </w:rPr>
      </w:pPr>
    </w:p>
    <w:p w14:paraId="7803CDB6" w14:textId="36BF9E6B" w:rsidR="00A10D63" w:rsidRPr="00A10D63" w:rsidRDefault="00A10D63" w:rsidP="00A10D63">
      <w:pPr>
        <w:ind w:left="360"/>
        <w:jc w:val="both"/>
        <w:textAlignment w:val="baseline"/>
        <w:rPr>
          <w:rFonts w:ascii="Calibri" w:hAnsi="Calibri" w:cs="Calibri"/>
          <w:sz w:val="22"/>
          <w:szCs w:val="22"/>
        </w:rPr>
      </w:pPr>
      <w:r w:rsidRPr="00A10D63">
        <w:rPr>
          <w:rFonts w:ascii="Calibri" w:hAnsi="Calibri" w:cs="Calibri"/>
          <w:sz w:val="22"/>
          <w:szCs w:val="22"/>
        </w:rPr>
        <w:t xml:space="preserve">Este MPI podrá ser certificado por la Agencia y tendrá una vigencia y validez de 3 años. El haber implementado y supervisado diligentemente este programa de cumplimiento demuestra buena fe ante la autoridad fiscalizadora y se constituye como un atenuante de responsabilidad, lo que permitirá reducir la multa en caso de infracción. </w:t>
      </w:r>
    </w:p>
    <w:p w14:paraId="14CC99F9" w14:textId="77777777" w:rsidR="00A10D63" w:rsidRPr="00A10D63" w:rsidRDefault="00A10D63" w:rsidP="00A10D63">
      <w:pPr>
        <w:ind w:left="360"/>
        <w:jc w:val="both"/>
        <w:textAlignment w:val="baseline"/>
        <w:rPr>
          <w:rFonts w:ascii="Calibri" w:hAnsi="Calibri" w:cs="Calibri"/>
          <w:sz w:val="22"/>
          <w:szCs w:val="22"/>
        </w:rPr>
      </w:pPr>
    </w:p>
    <w:p w14:paraId="724CD026" w14:textId="00C43011" w:rsidR="00A10D63" w:rsidRPr="00A10D63" w:rsidRDefault="00A10D63" w:rsidP="00A10D63">
      <w:pPr>
        <w:ind w:left="360"/>
        <w:jc w:val="both"/>
        <w:textAlignment w:val="baseline"/>
        <w:rPr>
          <w:rFonts w:ascii="Calibri" w:hAnsi="Calibri" w:cs="Calibri"/>
          <w:sz w:val="22"/>
          <w:szCs w:val="22"/>
        </w:rPr>
      </w:pPr>
      <w:r w:rsidRPr="00A10D63">
        <w:rPr>
          <w:rFonts w:ascii="Calibri" w:hAnsi="Calibri" w:cs="Calibri"/>
          <w:sz w:val="22"/>
          <w:szCs w:val="22"/>
        </w:rPr>
        <w:t xml:space="preserve">Sin embargo, es muy importante considerar que, tal como fue mencionado, este es un </w:t>
      </w:r>
      <w:r w:rsidRPr="00A10D63">
        <w:rPr>
          <w:rFonts w:ascii="Calibri" w:hAnsi="Calibri" w:cs="Calibri"/>
          <w:b/>
          <w:bCs/>
          <w:sz w:val="22"/>
          <w:szCs w:val="22"/>
        </w:rPr>
        <w:t xml:space="preserve">Escudo Voluntario, </w:t>
      </w:r>
      <w:r w:rsidRPr="00A10D63">
        <w:rPr>
          <w:rFonts w:ascii="Calibri" w:hAnsi="Calibri" w:cs="Calibri"/>
          <w:sz w:val="22"/>
          <w:szCs w:val="22"/>
        </w:rPr>
        <w:t xml:space="preserve">cuya certificación no es obligatoria. Lo que significa que podemos tener un </w:t>
      </w:r>
      <w:proofErr w:type="gramStart"/>
      <w:r w:rsidRPr="00A10D63">
        <w:rPr>
          <w:rFonts w:ascii="Calibri" w:hAnsi="Calibri" w:cs="Calibri"/>
          <w:sz w:val="22"/>
          <w:szCs w:val="22"/>
        </w:rPr>
        <w:t>MPI</w:t>
      </w:r>
      <w:proofErr w:type="gramEnd"/>
      <w:r w:rsidRPr="00A10D63">
        <w:rPr>
          <w:rFonts w:ascii="Calibri" w:hAnsi="Calibri" w:cs="Calibri"/>
          <w:sz w:val="22"/>
          <w:szCs w:val="22"/>
        </w:rPr>
        <w:t xml:space="preserve"> aunque nuestro objetivo no sea certificarlo posteriormente. Pues el contenido del MPI nos permitirá demostrar el cumplimiento de la Ley de Datos Personales ante la Agencia. </w:t>
      </w:r>
    </w:p>
    <w:p w14:paraId="6D192428" w14:textId="77777777" w:rsidR="00A10D63" w:rsidRPr="00A10D63" w:rsidRDefault="00A10D63" w:rsidP="00A10D63">
      <w:pPr>
        <w:jc w:val="both"/>
        <w:textAlignment w:val="baseline"/>
        <w:rPr>
          <w:rFonts w:ascii="Calibri" w:hAnsi="Calibri" w:cs="Calibri"/>
          <w:b/>
          <w:bCs/>
          <w:sz w:val="22"/>
          <w:szCs w:val="22"/>
        </w:rPr>
      </w:pPr>
    </w:p>
    <w:p w14:paraId="44F7A5D8" w14:textId="18DE74E8" w:rsidR="00A10D63" w:rsidRPr="00A10D63" w:rsidRDefault="00A10D63" w:rsidP="00A10D63">
      <w:pPr>
        <w:jc w:val="both"/>
        <w:textAlignment w:val="baseline"/>
        <w:rPr>
          <w:rFonts w:ascii="Calibri" w:hAnsi="Calibri" w:cs="Calibri"/>
          <w:b/>
          <w:bCs/>
          <w:sz w:val="22"/>
          <w:szCs w:val="22"/>
        </w:rPr>
      </w:pPr>
      <w:r w:rsidRPr="00A10D63">
        <w:rPr>
          <w:rFonts w:ascii="Calibri" w:hAnsi="Calibri" w:cs="Calibri"/>
          <w:b/>
          <w:bCs/>
          <w:sz w:val="22"/>
          <w:szCs w:val="22"/>
        </w:rPr>
        <w:t>¿Qué debe contener el MPI?</w:t>
      </w:r>
    </w:p>
    <w:p w14:paraId="47458B4D" w14:textId="77777777" w:rsidR="00A10D63" w:rsidRPr="00A10D63" w:rsidRDefault="00A10D63" w:rsidP="00A10D63">
      <w:pPr>
        <w:numPr>
          <w:ilvl w:val="0"/>
          <w:numId w:val="18"/>
        </w:numPr>
        <w:jc w:val="both"/>
        <w:textAlignment w:val="baseline"/>
        <w:rPr>
          <w:rFonts w:ascii="Calibri" w:hAnsi="Calibri" w:cs="Calibri"/>
          <w:sz w:val="22"/>
          <w:szCs w:val="22"/>
        </w:rPr>
      </w:pPr>
      <w:r w:rsidRPr="00A10D63">
        <w:rPr>
          <w:rFonts w:ascii="Calibri" w:hAnsi="Calibri" w:cs="Calibri"/>
          <w:b/>
          <w:bCs/>
          <w:sz w:val="22"/>
          <w:szCs w:val="22"/>
        </w:rPr>
        <w:t>Mapeo de Procesos:</w:t>
      </w:r>
      <w:r w:rsidRPr="00A10D63">
        <w:rPr>
          <w:rFonts w:ascii="Calibri" w:hAnsi="Calibri" w:cs="Calibri"/>
          <w:sz w:val="22"/>
          <w:szCs w:val="22"/>
        </w:rPr>
        <w:t xml:space="preserve"> Identificar en qué momentos el negocio capta datos (</w:t>
      </w:r>
      <w:proofErr w:type="spellStart"/>
      <w:r w:rsidRPr="00A10D63">
        <w:rPr>
          <w:rFonts w:ascii="Calibri" w:hAnsi="Calibri" w:cs="Calibri"/>
          <w:sz w:val="22"/>
          <w:szCs w:val="22"/>
        </w:rPr>
        <w:t>ej</w:t>
      </w:r>
      <w:proofErr w:type="spellEnd"/>
      <w:r w:rsidRPr="00A10D63">
        <w:rPr>
          <w:rFonts w:ascii="Calibri" w:hAnsi="Calibri" w:cs="Calibri"/>
          <w:sz w:val="22"/>
          <w:szCs w:val="22"/>
        </w:rPr>
        <w:t>: al emitir facturas, al enrolar un trabajador, al registrar usuarios en la web).</w:t>
      </w:r>
    </w:p>
    <w:p w14:paraId="51FDED4D" w14:textId="77777777" w:rsidR="00A10D63" w:rsidRPr="00A10D63" w:rsidRDefault="00A10D63" w:rsidP="00A10D63">
      <w:pPr>
        <w:numPr>
          <w:ilvl w:val="0"/>
          <w:numId w:val="18"/>
        </w:numPr>
        <w:jc w:val="both"/>
        <w:textAlignment w:val="baseline"/>
        <w:rPr>
          <w:rFonts w:ascii="Calibri" w:hAnsi="Calibri" w:cs="Calibri"/>
          <w:sz w:val="22"/>
          <w:szCs w:val="22"/>
        </w:rPr>
      </w:pPr>
      <w:r w:rsidRPr="00A10D63">
        <w:rPr>
          <w:rFonts w:ascii="Calibri" w:hAnsi="Calibri" w:cs="Calibri"/>
          <w:b/>
          <w:bCs/>
          <w:sz w:val="22"/>
          <w:szCs w:val="22"/>
        </w:rPr>
        <w:t>Protocolos Escritos:</w:t>
      </w:r>
      <w:r w:rsidRPr="00A10D63">
        <w:rPr>
          <w:rFonts w:ascii="Calibri" w:hAnsi="Calibri" w:cs="Calibri"/>
          <w:sz w:val="22"/>
          <w:szCs w:val="22"/>
        </w:rPr>
        <w:t xml:space="preserve"> Reglas básicas por escrito (</w:t>
      </w:r>
      <w:proofErr w:type="spellStart"/>
      <w:r w:rsidRPr="00A10D63">
        <w:rPr>
          <w:rFonts w:ascii="Calibri" w:hAnsi="Calibri" w:cs="Calibri"/>
          <w:sz w:val="22"/>
          <w:szCs w:val="22"/>
        </w:rPr>
        <w:t>ej</w:t>
      </w:r>
      <w:proofErr w:type="spellEnd"/>
      <w:r w:rsidRPr="00A10D63">
        <w:rPr>
          <w:rFonts w:ascii="Calibri" w:hAnsi="Calibri" w:cs="Calibri"/>
          <w:sz w:val="22"/>
          <w:szCs w:val="22"/>
        </w:rPr>
        <w:t>: "Las planillas con RUT de clientes tendrán clave de acceso y no se enviarán por correos personales").</w:t>
      </w:r>
    </w:p>
    <w:p w14:paraId="15858522" w14:textId="3F50D6C5" w:rsidR="00A10D63" w:rsidRPr="00A10D63" w:rsidRDefault="00A10D63" w:rsidP="00A10D63">
      <w:pPr>
        <w:numPr>
          <w:ilvl w:val="0"/>
          <w:numId w:val="18"/>
        </w:numPr>
        <w:jc w:val="both"/>
        <w:textAlignment w:val="baseline"/>
        <w:rPr>
          <w:rFonts w:ascii="Calibri" w:hAnsi="Calibri" w:cs="Calibri"/>
          <w:sz w:val="22"/>
          <w:szCs w:val="22"/>
        </w:rPr>
      </w:pPr>
      <w:r w:rsidRPr="00A10D63">
        <w:rPr>
          <w:rFonts w:ascii="Calibri" w:hAnsi="Calibri" w:cs="Calibri"/>
          <w:b/>
          <w:bCs/>
          <w:sz w:val="22"/>
          <w:szCs w:val="22"/>
        </w:rPr>
        <w:t>Integración Laboral:</w:t>
      </w:r>
      <w:r w:rsidRPr="00A10D63">
        <w:rPr>
          <w:rFonts w:ascii="Calibri" w:hAnsi="Calibri" w:cs="Calibri"/>
          <w:sz w:val="22"/>
          <w:szCs w:val="22"/>
        </w:rPr>
        <w:t xml:space="preserve"> Incorporar estas reglas de cuidado de datos personales directamente en los Contratos de Trabajo o en el Reglamento Interno de Orden, Higiene y Seguridad (RIOHS) para que sean obligatorias para todo el personal.</w:t>
      </w:r>
    </w:p>
    <w:p w14:paraId="5CF70A46" w14:textId="77777777" w:rsidR="00A10D63" w:rsidRPr="00A10D63" w:rsidRDefault="00A10D63" w:rsidP="00A10D63">
      <w:pPr>
        <w:jc w:val="both"/>
        <w:textAlignment w:val="baseline"/>
        <w:rPr>
          <w:rFonts w:ascii="Calibri" w:hAnsi="Calibri" w:cs="Calibri"/>
          <w:b/>
          <w:bCs/>
          <w:sz w:val="22"/>
          <w:szCs w:val="22"/>
        </w:rPr>
      </w:pPr>
    </w:p>
    <w:p w14:paraId="73C6FE15" w14:textId="77777777" w:rsidR="00A10D63" w:rsidRPr="00A10D63" w:rsidRDefault="004F300B">
      <w:pPr>
        <w:jc w:val="both"/>
        <w:textAlignment w:val="baseline"/>
        <w:rPr>
          <w:rFonts w:ascii="Calibri" w:hAnsi="Calibri" w:cs="Calibri"/>
          <w:sz w:val="22"/>
          <w:szCs w:val="22"/>
        </w:rPr>
      </w:pPr>
      <w:r w:rsidRPr="006829DC">
        <w:rPr>
          <w:rFonts w:ascii="Calibri" w:hAnsi="Calibri" w:cs="Calibri"/>
          <w:b/>
          <w:color w:val="0E2841"/>
          <w:sz w:val="22"/>
          <w:szCs w:val="22"/>
        </w:rPr>
        <w:t xml:space="preserve">8. ¿Cuáles son las multas reales? Estándar </w:t>
      </w:r>
      <w:r w:rsidR="006829DC" w:rsidRPr="006829DC">
        <w:rPr>
          <w:rFonts w:ascii="Calibri" w:hAnsi="Calibri" w:cs="Calibri"/>
          <w:b/>
          <w:bCs/>
          <w:color w:val="0E2841"/>
          <w:sz w:val="22"/>
          <w:szCs w:val="22"/>
        </w:rPr>
        <w:t>diferenciado</w:t>
      </w:r>
      <w:r w:rsidRPr="006829DC">
        <w:rPr>
          <w:rFonts w:ascii="Calibri" w:hAnsi="Calibri" w:cs="Calibri"/>
          <w:b/>
          <w:color w:val="0E2841"/>
          <w:sz w:val="22"/>
          <w:szCs w:val="22"/>
        </w:rPr>
        <w:t xml:space="preserve"> y </w:t>
      </w:r>
      <w:r w:rsidR="006829DC" w:rsidRPr="006829DC">
        <w:rPr>
          <w:rFonts w:ascii="Calibri" w:hAnsi="Calibri" w:cs="Calibri"/>
          <w:b/>
          <w:bCs/>
          <w:color w:val="0E2841"/>
          <w:sz w:val="22"/>
          <w:szCs w:val="22"/>
        </w:rPr>
        <w:t>proporcionalidad</w:t>
      </w:r>
      <w:r w:rsidRPr="006829DC">
        <w:rPr>
          <w:rFonts w:ascii="Calibri" w:hAnsi="Calibri" w:cs="Calibri"/>
          <w:b/>
          <w:color w:val="0E2841"/>
          <w:sz w:val="22"/>
          <w:szCs w:val="22"/>
        </w:rPr>
        <w:t xml:space="preserve"> para PYMES</w:t>
      </w:r>
    </w:p>
    <w:p w14:paraId="7B880E66" w14:textId="77777777" w:rsidR="00A10D63" w:rsidRPr="00A10D63" w:rsidRDefault="00A10D63" w:rsidP="00A10D63">
      <w:pPr>
        <w:jc w:val="both"/>
        <w:textAlignment w:val="baseline"/>
        <w:rPr>
          <w:rFonts w:ascii="Calibri" w:hAnsi="Calibri" w:cs="Calibri"/>
          <w:b/>
          <w:bCs/>
          <w:sz w:val="22"/>
          <w:szCs w:val="22"/>
        </w:rPr>
      </w:pPr>
    </w:p>
    <w:p w14:paraId="18D1F22C" w14:textId="20A1338F" w:rsidR="00A10D63" w:rsidRPr="00A10D63" w:rsidRDefault="00A10D63" w:rsidP="00A10D63">
      <w:pPr>
        <w:jc w:val="both"/>
        <w:textAlignment w:val="baseline"/>
        <w:rPr>
          <w:rFonts w:ascii="Calibri" w:hAnsi="Calibri" w:cs="Calibri"/>
          <w:sz w:val="22"/>
          <w:szCs w:val="22"/>
        </w:rPr>
      </w:pPr>
      <w:r w:rsidRPr="00A10D63">
        <w:rPr>
          <w:rFonts w:ascii="Calibri" w:hAnsi="Calibri" w:cs="Calibri"/>
          <w:sz w:val="22"/>
          <w:szCs w:val="22"/>
        </w:rPr>
        <w:t>La ley chilena entiende que no todas las empresas, emprendimientos y negocios tienen la misma capacidad técnica ni financiera. Y aunque las multas máximas generales parecen astronómicas, el marco legal introduce protecciones y rebajas sustanciales para las empresas dependiendo de su tamaño. Por ello, las exigencias de cumplimiento se medirán con una vara distinta.</w:t>
      </w:r>
    </w:p>
    <w:p w14:paraId="098FF666" w14:textId="77777777" w:rsidR="00A10D63" w:rsidRPr="00A10D63" w:rsidRDefault="00A10D63" w:rsidP="00A10D63">
      <w:pPr>
        <w:jc w:val="both"/>
        <w:textAlignment w:val="baseline"/>
        <w:rPr>
          <w:rFonts w:ascii="Calibri" w:hAnsi="Calibri" w:cs="Calibri"/>
          <w:sz w:val="22"/>
          <w:szCs w:val="22"/>
        </w:rPr>
      </w:pPr>
    </w:p>
    <w:p w14:paraId="315489B4" w14:textId="7C92564C" w:rsidR="00A10D63" w:rsidRPr="00A10D63" w:rsidRDefault="00A10D63" w:rsidP="00A10D63">
      <w:pPr>
        <w:numPr>
          <w:ilvl w:val="0"/>
          <w:numId w:val="19"/>
        </w:numPr>
        <w:tabs>
          <w:tab w:val="num" w:pos="720"/>
        </w:tabs>
        <w:jc w:val="both"/>
        <w:textAlignment w:val="baseline"/>
        <w:rPr>
          <w:rFonts w:ascii="Calibri" w:hAnsi="Calibri" w:cs="Calibri"/>
          <w:sz w:val="22"/>
          <w:szCs w:val="22"/>
        </w:rPr>
      </w:pPr>
      <w:r w:rsidRPr="00A10D63">
        <w:rPr>
          <w:rFonts w:ascii="Calibri" w:hAnsi="Calibri" w:cs="Calibri"/>
          <w:b/>
          <w:bCs/>
          <w:sz w:val="22"/>
          <w:szCs w:val="22"/>
        </w:rPr>
        <w:t xml:space="preserve">Diferenciación de Estándares Mínimos para el cumplimiento de los deberes de información y de seguridad (Art. 14 </w:t>
      </w:r>
      <w:proofErr w:type="spellStart"/>
      <w:r w:rsidRPr="00A10D63">
        <w:rPr>
          <w:rFonts w:ascii="Calibri" w:hAnsi="Calibri" w:cs="Calibri"/>
          <w:b/>
          <w:bCs/>
          <w:sz w:val="22"/>
          <w:szCs w:val="22"/>
        </w:rPr>
        <w:t>septies</w:t>
      </w:r>
      <w:proofErr w:type="spellEnd"/>
      <w:r w:rsidRPr="00A10D63">
        <w:rPr>
          <w:rFonts w:ascii="Calibri" w:hAnsi="Calibri" w:cs="Calibri"/>
          <w:b/>
          <w:bCs/>
          <w:sz w:val="22"/>
          <w:szCs w:val="22"/>
        </w:rPr>
        <w:t>):</w:t>
      </w:r>
      <w:r w:rsidRPr="00A10D63">
        <w:rPr>
          <w:rFonts w:ascii="Calibri" w:hAnsi="Calibri" w:cs="Calibri"/>
          <w:sz w:val="22"/>
          <w:szCs w:val="22"/>
        </w:rPr>
        <w:t xml:space="preserve"> La ley obliga a la Agencia de Protección de Datos Personales a dictar instrucciones generales específicas para flexibilizar y graduar las medidas mínimas de seguridad e información requeridas, evaluando proporcionalmente:</w:t>
      </w:r>
    </w:p>
    <w:p w14:paraId="133394F0" w14:textId="77777777" w:rsidR="00A10D63" w:rsidRPr="00A10D63" w:rsidRDefault="00A10D63" w:rsidP="00A10D63">
      <w:pPr>
        <w:numPr>
          <w:ilvl w:val="1"/>
          <w:numId w:val="19"/>
        </w:numPr>
        <w:tabs>
          <w:tab w:val="num" w:pos="1440"/>
        </w:tabs>
        <w:jc w:val="both"/>
        <w:textAlignment w:val="baseline"/>
        <w:rPr>
          <w:rFonts w:ascii="Calibri" w:hAnsi="Calibri" w:cs="Calibri"/>
          <w:sz w:val="22"/>
          <w:szCs w:val="22"/>
        </w:rPr>
      </w:pPr>
      <w:r w:rsidRPr="00A10D63">
        <w:rPr>
          <w:rFonts w:ascii="Calibri" w:hAnsi="Calibri" w:cs="Calibri"/>
          <w:sz w:val="22"/>
          <w:szCs w:val="22"/>
        </w:rPr>
        <w:t>Si el responsable es una persona natural o jurídica.</w:t>
      </w:r>
    </w:p>
    <w:p w14:paraId="3CE566CC" w14:textId="77777777" w:rsidR="00A10D63" w:rsidRPr="00A10D63" w:rsidRDefault="00A10D63" w:rsidP="00A10D63">
      <w:pPr>
        <w:numPr>
          <w:ilvl w:val="1"/>
          <w:numId w:val="19"/>
        </w:numPr>
        <w:tabs>
          <w:tab w:val="num" w:pos="1440"/>
        </w:tabs>
        <w:jc w:val="both"/>
        <w:textAlignment w:val="baseline"/>
        <w:rPr>
          <w:rFonts w:ascii="Calibri" w:hAnsi="Calibri" w:cs="Calibri"/>
          <w:sz w:val="22"/>
          <w:szCs w:val="22"/>
        </w:rPr>
      </w:pPr>
      <w:r w:rsidRPr="00A10D63">
        <w:rPr>
          <w:rFonts w:ascii="Calibri" w:hAnsi="Calibri" w:cs="Calibri"/>
          <w:sz w:val="22"/>
          <w:szCs w:val="22"/>
        </w:rPr>
        <w:t>El tamaño de la empresa según sus ventas anuales (Micro, Pequeña o Mediana según la Ley N° 20.416).</w:t>
      </w:r>
    </w:p>
    <w:p w14:paraId="47A56F02" w14:textId="77777777" w:rsidR="00A10D63" w:rsidRPr="00A10D63" w:rsidRDefault="00A10D63" w:rsidP="00A10D63">
      <w:pPr>
        <w:numPr>
          <w:ilvl w:val="1"/>
          <w:numId w:val="19"/>
        </w:numPr>
        <w:tabs>
          <w:tab w:val="num" w:pos="1440"/>
        </w:tabs>
        <w:jc w:val="both"/>
        <w:textAlignment w:val="baseline"/>
        <w:rPr>
          <w:rFonts w:ascii="Calibri" w:hAnsi="Calibri" w:cs="Calibri"/>
          <w:sz w:val="22"/>
          <w:szCs w:val="22"/>
        </w:rPr>
      </w:pPr>
      <w:r w:rsidRPr="00A10D63">
        <w:rPr>
          <w:rFonts w:ascii="Calibri" w:hAnsi="Calibri" w:cs="Calibri"/>
          <w:sz w:val="22"/>
          <w:szCs w:val="22"/>
        </w:rPr>
        <w:t>El volumen y la finalidad de los datos (no es lo mismo guardar 50 correos para mandar ofertas que administrar un software con el historial clínico de 2.000 pacientes).</w:t>
      </w:r>
    </w:p>
    <w:p w14:paraId="30A083D5" w14:textId="77777777" w:rsidR="00A10D63" w:rsidRPr="00A10D63" w:rsidRDefault="00A10D63" w:rsidP="00A10D63">
      <w:pPr>
        <w:numPr>
          <w:ilvl w:val="1"/>
          <w:numId w:val="19"/>
        </w:numPr>
        <w:tabs>
          <w:tab w:val="num" w:pos="1440"/>
        </w:tabs>
        <w:jc w:val="both"/>
        <w:textAlignment w:val="baseline"/>
        <w:rPr>
          <w:rFonts w:ascii="Calibri" w:hAnsi="Calibri" w:cs="Calibri"/>
          <w:sz w:val="22"/>
          <w:szCs w:val="22"/>
        </w:rPr>
      </w:pPr>
      <w:r w:rsidRPr="00A10D63">
        <w:rPr>
          <w:rFonts w:ascii="Calibri" w:hAnsi="Calibri" w:cs="Calibri"/>
          <w:sz w:val="22"/>
          <w:szCs w:val="22"/>
        </w:rPr>
        <w:t>Si el negocio trata o no categorías de datos sensibles.</w:t>
      </w:r>
    </w:p>
    <w:p w14:paraId="0E35C46E" w14:textId="77777777" w:rsidR="00A10D63" w:rsidRPr="00A10D63" w:rsidRDefault="00A10D63" w:rsidP="00A10D63">
      <w:pPr>
        <w:jc w:val="both"/>
        <w:textAlignment w:val="baseline"/>
        <w:rPr>
          <w:rFonts w:ascii="Calibri" w:hAnsi="Calibri" w:cs="Calibri"/>
          <w:sz w:val="22"/>
          <w:szCs w:val="22"/>
        </w:rPr>
      </w:pPr>
    </w:p>
    <w:p w14:paraId="313F89B1" w14:textId="08F9DE49" w:rsidR="00A10D63" w:rsidRPr="00A10D63" w:rsidRDefault="00A10D63" w:rsidP="00A10D63">
      <w:pPr>
        <w:numPr>
          <w:ilvl w:val="0"/>
          <w:numId w:val="28"/>
        </w:numPr>
        <w:tabs>
          <w:tab w:val="num" w:pos="720"/>
        </w:tabs>
        <w:jc w:val="both"/>
        <w:textAlignment w:val="baseline"/>
        <w:rPr>
          <w:rFonts w:ascii="Calibri" w:hAnsi="Calibri" w:cs="Calibri"/>
          <w:sz w:val="22"/>
          <w:szCs w:val="22"/>
        </w:rPr>
      </w:pPr>
      <w:r w:rsidRPr="00A10D63">
        <w:rPr>
          <w:rFonts w:ascii="Calibri" w:hAnsi="Calibri" w:cs="Calibri"/>
          <w:b/>
          <w:bCs/>
          <w:sz w:val="22"/>
          <w:szCs w:val="22"/>
        </w:rPr>
        <w:t>Solo amonestación por escrito durante el primer año, independiente de la sanción:</w:t>
      </w:r>
      <w:r w:rsidRPr="00A10D63">
        <w:rPr>
          <w:rFonts w:ascii="Calibri" w:hAnsi="Calibri" w:cs="Calibri"/>
          <w:sz w:val="22"/>
          <w:szCs w:val="22"/>
        </w:rPr>
        <w:t xml:space="preserve"> Hasta el 1 de diciembre de 2027, las </w:t>
      </w:r>
      <w:proofErr w:type="spellStart"/>
      <w:r w:rsidRPr="00A10D63">
        <w:rPr>
          <w:rFonts w:ascii="Calibri" w:hAnsi="Calibri" w:cs="Calibri"/>
          <w:sz w:val="22"/>
          <w:szCs w:val="22"/>
        </w:rPr>
        <w:t>PYMEs</w:t>
      </w:r>
      <w:proofErr w:type="spellEnd"/>
      <w:r w:rsidRPr="00A10D63">
        <w:rPr>
          <w:rFonts w:ascii="Calibri" w:hAnsi="Calibri" w:cs="Calibri"/>
          <w:sz w:val="22"/>
          <w:szCs w:val="22"/>
        </w:rPr>
        <w:t xml:space="preserve"> gozarán de una especie de “marcha blanca”, pues con independencia de la infracción que cometan, la Agencia solo podrá aplicar como sanción una amonestación por escrito. Aquello, </w:t>
      </w:r>
      <w:r w:rsidRPr="00A10D63">
        <w:rPr>
          <w:rFonts w:ascii="Calibri" w:hAnsi="Calibri" w:cs="Calibri"/>
          <w:sz w:val="22"/>
          <w:szCs w:val="22"/>
        </w:rPr>
        <w:lastRenderedPageBreak/>
        <w:t xml:space="preserve">justamente en atención a que la Ley comprende que las capacidades técnicas y de implementación son diferentes dependiendo del tamaño de la empresa y sus recursos. </w:t>
      </w:r>
    </w:p>
    <w:p w14:paraId="60154BED" w14:textId="77777777" w:rsidR="00A10D63" w:rsidRPr="00A10D63" w:rsidRDefault="00A10D63" w:rsidP="00A10D63">
      <w:pPr>
        <w:jc w:val="both"/>
        <w:textAlignment w:val="baseline"/>
        <w:rPr>
          <w:rFonts w:ascii="Calibri" w:hAnsi="Calibri" w:cs="Calibri"/>
          <w:sz w:val="22"/>
          <w:szCs w:val="22"/>
        </w:rPr>
      </w:pPr>
    </w:p>
    <w:p w14:paraId="7779062B" w14:textId="7891A205" w:rsidR="00A10D63" w:rsidRPr="00A10D63" w:rsidRDefault="00A10D63" w:rsidP="00A10D63">
      <w:pPr>
        <w:numPr>
          <w:ilvl w:val="0"/>
          <w:numId w:val="28"/>
        </w:numPr>
        <w:tabs>
          <w:tab w:val="num" w:pos="720"/>
        </w:tabs>
        <w:jc w:val="both"/>
        <w:textAlignment w:val="baseline"/>
        <w:rPr>
          <w:rFonts w:ascii="Calibri" w:hAnsi="Calibri" w:cs="Calibri"/>
          <w:sz w:val="22"/>
          <w:szCs w:val="22"/>
        </w:rPr>
      </w:pPr>
      <w:r w:rsidRPr="00A10D63">
        <w:rPr>
          <w:rFonts w:ascii="Calibri" w:hAnsi="Calibri" w:cs="Calibri"/>
          <w:b/>
          <w:bCs/>
          <w:sz w:val="22"/>
          <w:szCs w:val="22"/>
        </w:rPr>
        <w:t>Exención del Castigo por Ventas Anuales (Art. 35 inciso 4):</w:t>
      </w:r>
      <w:r w:rsidRPr="00A10D63">
        <w:rPr>
          <w:rFonts w:ascii="Calibri" w:hAnsi="Calibri" w:cs="Calibri"/>
          <w:sz w:val="22"/>
          <w:szCs w:val="22"/>
        </w:rPr>
        <w:t xml:space="preserve"> Las micro, pequeñas y medianas empresas (según la Ley N° 20.416) están legalmente </w:t>
      </w:r>
      <w:r w:rsidRPr="00A10D63">
        <w:rPr>
          <w:rFonts w:ascii="Calibri" w:hAnsi="Calibri" w:cs="Calibri"/>
          <w:b/>
          <w:bCs/>
          <w:sz w:val="22"/>
          <w:szCs w:val="22"/>
        </w:rPr>
        <w:t>excluidas</w:t>
      </w:r>
      <w:r w:rsidRPr="00A10D63">
        <w:rPr>
          <w:rFonts w:ascii="Calibri" w:hAnsi="Calibri" w:cs="Calibri"/>
          <w:sz w:val="22"/>
          <w:szCs w:val="22"/>
        </w:rPr>
        <w:t xml:space="preserve"> de la sanción que calcula la multa basándose en el 2% o 4% de los ingresos anuales del giro. Esa regla </w:t>
      </w:r>
      <w:proofErr w:type="spellStart"/>
      <w:r w:rsidRPr="00A10D63">
        <w:rPr>
          <w:rFonts w:ascii="Calibri" w:hAnsi="Calibri" w:cs="Calibri"/>
          <w:sz w:val="22"/>
          <w:szCs w:val="22"/>
        </w:rPr>
        <w:t>hipergravosa</w:t>
      </w:r>
      <w:proofErr w:type="spellEnd"/>
      <w:r w:rsidRPr="00A10D63">
        <w:rPr>
          <w:rFonts w:ascii="Calibri" w:hAnsi="Calibri" w:cs="Calibri"/>
          <w:sz w:val="22"/>
          <w:szCs w:val="22"/>
        </w:rPr>
        <w:t xml:space="preserve"> se reserva exclusivamente para las grandes empresas y multinacionales. Por ello, su régimen sancionatorio es fijo, calculado en UTM según la gravedad de la falta: </w:t>
      </w:r>
    </w:p>
    <w:p w14:paraId="78EE8CDD" w14:textId="77777777" w:rsidR="00A10D63" w:rsidRPr="00A10D63" w:rsidRDefault="00A10D63" w:rsidP="00A10D63">
      <w:pPr>
        <w:numPr>
          <w:ilvl w:val="1"/>
          <w:numId w:val="28"/>
        </w:numPr>
        <w:tabs>
          <w:tab w:val="num" w:pos="1440"/>
        </w:tabs>
        <w:jc w:val="both"/>
        <w:textAlignment w:val="baseline"/>
        <w:rPr>
          <w:rFonts w:ascii="Calibri" w:hAnsi="Calibri" w:cs="Calibri"/>
          <w:sz w:val="22"/>
          <w:szCs w:val="22"/>
        </w:rPr>
      </w:pPr>
      <w:r w:rsidRPr="00A10D63">
        <w:rPr>
          <w:rFonts w:ascii="Calibri" w:hAnsi="Calibri" w:cs="Calibri"/>
          <w:b/>
          <w:bCs/>
          <w:sz w:val="22"/>
          <w:szCs w:val="22"/>
        </w:rPr>
        <w:t>Infracciones Leves:</w:t>
      </w:r>
      <w:r w:rsidRPr="00A10D63">
        <w:rPr>
          <w:rFonts w:ascii="Calibri" w:hAnsi="Calibri" w:cs="Calibri"/>
          <w:sz w:val="22"/>
          <w:szCs w:val="22"/>
        </w:rPr>
        <w:t xml:space="preserve"> Amonestación escrita o multa de hasta 5.000 UTM.</w:t>
      </w:r>
    </w:p>
    <w:p w14:paraId="729EF431" w14:textId="77777777" w:rsidR="00A10D63" w:rsidRPr="00A10D63" w:rsidRDefault="00A10D63" w:rsidP="00A10D63">
      <w:pPr>
        <w:numPr>
          <w:ilvl w:val="1"/>
          <w:numId w:val="28"/>
        </w:numPr>
        <w:tabs>
          <w:tab w:val="num" w:pos="1440"/>
        </w:tabs>
        <w:jc w:val="both"/>
        <w:textAlignment w:val="baseline"/>
        <w:rPr>
          <w:rFonts w:ascii="Calibri" w:hAnsi="Calibri" w:cs="Calibri"/>
          <w:sz w:val="22"/>
          <w:szCs w:val="22"/>
        </w:rPr>
      </w:pPr>
      <w:r w:rsidRPr="00A10D63">
        <w:rPr>
          <w:rFonts w:ascii="Calibri" w:hAnsi="Calibri" w:cs="Calibri"/>
          <w:b/>
          <w:bCs/>
          <w:sz w:val="22"/>
          <w:szCs w:val="22"/>
        </w:rPr>
        <w:t>Infracciones Graves:</w:t>
      </w:r>
      <w:r w:rsidRPr="00A10D63">
        <w:rPr>
          <w:rFonts w:ascii="Calibri" w:hAnsi="Calibri" w:cs="Calibri"/>
          <w:sz w:val="22"/>
          <w:szCs w:val="22"/>
        </w:rPr>
        <w:t xml:space="preserve"> Multa de hasta 10.000 UTM.</w:t>
      </w:r>
    </w:p>
    <w:p w14:paraId="570AEA05" w14:textId="77777777" w:rsidR="00A10D63" w:rsidRPr="00A10D63" w:rsidRDefault="00A10D63" w:rsidP="00A10D63">
      <w:pPr>
        <w:numPr>
          <w:ilvl w:val="1"/>
          <w:numId w:val="28"/>
        </w:numPr>
        <w:tabs>
          <w:tab w:val="num" w:pos="1440"/>
        </w:tabs>
        <w:jc w:val="both"/>
        <w:textAlignment w:val="baseline"/>
        <w:rPr>
          <w:rFonts w:ascii="Calibri" w:hAnsi="Calibri" w:cs="Calibri"/>
          <w:sz w:val="22"/>
          <w:szCs w:val="22"/>
        </w:rPr>
      </w:pPr>
      <w:r w:rsidRPr="00A10D63">
        <w:rPr>
          <w:rFonts w:ascii="Calibri" w:hAnsi="Calibri" w:cs="Calibri"/>
          <w:b/>
          <w:bCs/>
          <w:sz w:val="22"/>
          <w:szCs w:val="22"/>
        </w:rPr>
        <w:t>Infracciones Gravísimas:</w:t>
      </w:r>
      <w:r w:rsidRPr="00A10D63">
        <w:rPr>
          <w:rFonts w:ascii="Calibri" w:hAnsi="Calibri" w:cs="Calibri"/>
          <w:sz w:val="22"/>
          <w:szCs w:val="22"/>
        </w:rPr>
        <w:t xml:space="preserve"> Multa de hasta 20.000 UTM.</w:t>
      </w:r>
    </w:p>
    <w:p w14:paraId="5393436B" w14:textId="77777777" w:rsidR="00A10D63" w:rsidRPr="00A10D63" w:rsidRDefault="00A10D63" w:rsidP="00A10D63">
      <w:pPr>
        <w:jc w:val="both"/>
        <w:rPr>
          <w:rFonts w:ascii="Calibri" w:hAnsi="Calibri" w:cs="Calibri"/>
          <w:b/>
          <w:bCs/>
          <w:caps/>
          <w:sz w:val="22"/>
          <w:szCs w:val="22"/>
        </w:rPr>
      </w:pPr>
    </w:p>
    <w:p w14:paraId="13B5DC5E" w14:textId="77777777" w:rsidR="00A10D63" w:rsidRPr="00A10D63" w:rsidRDefault="00A10D63" w:rsidP="00A10D63">
      <w:pPr>
        <w:jc w:val="both"/>
        <w:rPr>
          <w:rFonts w:ascii="Calibri" w:hAnsi="Calibri" w:cs="Calibri"/>
          <w:b/>
          <w:bCs/>
          <w:caps/>
          <w:sz w:val="22"/>
          <w:szCs w:val="22"/>
        </w:rPr>
      </w:pPr>
    </w:p>
    <w:p w14:paraId="28D274FF" w14:textId="77777777" w:rsidR="00A10D63" w:rsidRDefault="004F300B">
      <w:pPr>
        <w:jc w:val="both"/>
        <w:rPr>
          <w:rFonts w:ascii="Calibri" w:hAnsi="Calibri" w:cs="Calibri"/>
          <w:b/>
          <w:color w:val="0E2841"/>
          <w:sz w:val="22"/>
          <w:szCs w:val="22"/>
        </w:rPr>
      </w:pPr>
      <w:r w:rsidRPr="00E45E46">
        <w:rPr>
          <w:rFonts w:ascii="Calibri" w:hAnsi="Calibri" w:cs="Calibri"/>
          <w:b/>
          <w:color w:val="0E2841"/>
          <w:sz w:val="22"/>
          <w:szCs w:val="22"/>
        </w:rPr>
        <w:t>9. Hoja de ruta para la implementación: cumplimiento en 8 pasos</w:t>
      </w:r>
    </w:p>
    <w:p w14:paraId="22996FD0" w14:textId="77777777" w:rsidR="00E45E46" w:rsidRPr="00A10D63" w:rsidRDefault="00E45E46">
      <w:pPr>
        <w:jc w:val="both"/>
        <w:rPr>
          <w:rFonts w:ascii="Calibri" w:hAnsi="Calibri" w:cs="Calibri"/>
          <w:sz w:val="22"/>
          <w:szCs w:val="22"/>
        </w:rPr>
      </w:pPr>
    </w:p>
    <w:p w14:paraId="3740DB1B" w14:textId="61DABE26" w:rsidR="00E45E46" w:rsidRDefault="004F300B" w:rsidP="00E45E46">
      <w:pPr>
        <w:jc w:val="both"/>
        <w:rPr>
          <w:rFonts w:ascii="Calibri" w:hAnsi="Calibri" w:cs="Calibri"/>
          <w:sz w:val="22"/>
          <w:szCs w:val="22"/>
        </w:rPr>
      </w:pPr>
      <w:r w:rsidRPr="00A10D63">
        <w:rPr>
          <w:rFonts w:ascii="Calibri" w:hAnsi="Calibri" w:cs="Calibri"/>
          <w:sz w:val="22"/>
          <w:szCs w:val="22"/>
        </w:rPr>
        <w:t>Considerando los elementos tratados en esta guía, las organizaciones deberían implementar la siguiente secuencia de medidas:</w:t>
      </w:r>
    </w:p>
    <w:p w14:paraId="4689389D" w14:textId="77777777" w:rsidR="00E45E46" w:rsidRDefault="00E45E46" w:rsidP="00E45E46">
      <w:pPr>
        <w:jc w:val="both"/>
      </w:pPr>
    </w:p>
    <w:p w14:paraId="4E2279F8" w14:textId="77777777" w:rsidR="00E45E46" w:rsidRDefault="00E45E46" w:rsidP="00E45E46">
      <w:pPr>
        <w:pBdr>
          <w:left w:val="single" w:sz="24" w:space="10" w:color="5F5E5A"/>
        </w:pBdr>
        <w:shd w:val="clear" w:color="auto" w:fill="F1EFE8"/>
        <w:spacing w:before="240" w:after="20"/>
        <w:ind w:left="100"/>
      </w:pPr>
      <w:r>
        <w:rPr>
          <w:b/>
          <w:bCs/>
          <w:color w:val="444441"/>
          <w:sz w:val="15"/>
          <w:szCs w:val="15"/>
        </w:rPr>
        <w:t>FASE 1 · BASES</w:t>
      </w:r>
    </w:p>
    <w:p w14:paraId="1BADECCC" w14:textId="77777777" w:rsidR="00E45E46" w:rsidRDefault="00E45E46" w:rsidP="00E45E46">
      <w:pPr>
        <w:pBdr>
          <w:left w:val="single" w:sz="24" w:space="10" w:color="5F5E5A"/>
        </w:pBdr>
        <w:shd w:val="clear" w:color="auto" w:fill="F1EFE8"/>
        <w:spacing w:after="20"/>
        <w:ind w:left="100"/>
      </w:pPr>
      <w:r>
        <w:rPr>
          <w:b/>
          <w:bCs/>
          <w:color w:val="1F3864"/>
          <w:sz w:val="25"/>
          <w:szCs w:val="25"/>
        </w:rPr>
        <w:t>Paso 1 — Designar al encargado</w:t>
      </w:r>
    </w:p>
    <w:p w14:paraId="7A620F72" w14:textId="214AA3CE" w:rsidR="00E45E46" w:rsidRDefault="00E45E46" w:rsidP="00E45E46">
      <w:pPr>
        <w:pBdr>
          <w:left w:val="single" w:sz="24" w:space="10" w:color="5F5E5A"/>
          <w:bottom w:val="single" w:sz="2" w:space="4" w:color="F1EFE8"/>
        </w:pBdr>
        <w:shd w:val="clear" w:color="auto" w:fill="F1EFE8"/>
        <w:spacing w:after="20" w:line="276" w:lineRule="auto"/>
        <w:ind w:left="100"/>
      </w:pPr>
      <w:r>
        <w:rPr>
          <w:sz w:val="22"/>
          <w:szCs w:val="22"/>
        </w:rPr>
        <w:t xml:space="preserve">Designar a un encargado interno para la gestión del cumplimiento de la ley de Datos Personales. El dueño o administrador podría asumir este rol y, </w:t>
      </w:r>
      <w:proofErr w:type="gramStart"/>
      <w:r>
        <w:rPr>
          <w:sz w:val="22"/>
          <w:szCs w:val="22"/>
        </w:rPr>
        <w:t>de acuerdo a</w:t>
      </w:r>
      <w:proofErr w:type="gramEnd"/>
      <w:r>
        <w:rPr>
          <w:sz w:val="22"/>
          <w:szCs w:val="22"/>
        </w:rPr>
        <w:t xml:space="preserve"> ello, podría más adelante considerar adoptar un Modelo de Prevención de Infracciones voluntario.</w:t>
      </w:r>
    </w:p>
    <w:p w14:paraId="1EF7713E" w14:textId="77777777" w:rsidR="00E45E46" w:rsidRDefault="00E45E46" w:rsidP="00E45E46">
      <w:pPr>
        <w:pBdr>
          <w:left w:val="single" w:sz="24" w:space="10" w:color="5F5E5A"/>
        </w:pBdr>
        <w:shd w:val="clear" w:color="auto" w:fill="F1EFE8"/>
        <w:ind w:left="100"/>
      </w:pPr>
      <w:r>
        <w:rPr>
          <w:i/>
          <w:iCs/>
          <w:color w:val="595959"/>
          <w:sz w:val="17"/>
          <w:szCs w:val="17"/>
        </w:rPr>
        <w:t>Art. 49 (Modelo de Prevención de Infracciones).</w:t>
      </w:r>
    </w:p>
    <w:p w14:paraId="15C00F7F" w14:textId="77777777" w:rsidR="00E45E46" w:rsidRDefault="00E45E46" w:rsidP="00E45E46">
      <w:pPr>
        <w:pBdr>
          <w:left w:val="single" w:sz="24" w:space="10" w:color="5F5E5A"/>
        </w:pBdr>
        <w:shd w:val="clear" w:color="auto" w:fill="F1EFE8"/>
        <w:spacing w:before="240" w:after="20"/>
        <w:ind w:left="100"/>
      </w:pPr>
      <w:r>
        <w:rPr>
          <w:b/>
          <w:bCs/>
          <w:color w:val="444441"/>
          <w:sz w:val="15"/>
          <w:szCs w:val="15"/>
        </w:rPr>
        <w:t>FASE 1 · BASES</w:t>
      </w:r>
    </w:p>
    <w:p w14:paraId="041F48EB" w14:textId="77777777" w:rsidR="00E45E46" w:rsidRDefault="00E45E46" w:rsidP="00E45E46">
      <w:pPr>
        <w:pBdr>
          <w:left w:val="single" w:sz="24" w:space="10" w:color="5F5E5A"/>
        </w:pBdr>
        <w:shd w:val="clear" w:color="auto" w:fill="F1EFE8"/>
        <w:spacing w:after="20"/>
        <w:ind w:left="100"/>
      </w:pPr>
      <w:r>
        <w:rPr>
          <w:b/>
          <w:bCs/>
          <w:color w:val="1F3864"/>
          <w:sz w:val="25"/>
          <w:szCs w:val="25"/>
        </w:rPr>
        <w:t>Paso 2 — Mapear la información</w:t>
      </w:r>
    </w:p>
    <w:p w14:paraId="3F3D0150" w14:textId="3EB16189" w:rsidR="00E45E46" w:rsidRDefault="00E45E46" w:rsidP="00E45E46">
      <w:pPr>
        <w:pBdr>
          <w:left w:val="single" w:sz="24" w:space="10" w:color="5F5E5A"/>
          <w:bottom w:val="single" w:sz="2" w:space="4" w:color="F1EFE8"/>
        </w:pBdr>
        <w:shd w:val="clear" w:color="auto" w:fill="F1EFE8"/>
        <w:spacing w:after="20" w:line="276" w:lineRule="auto"/>
        <w:ind w:left="100"/>
      </w:pPr>
      <w:r>
        <w:rPr>
          <w:sz w:val="22"/>
          <w:szCs w:val="22"/>
        </w:rPr>
        <w:t>Hacer una lista sencilla de qué datos se recolectan (asociados, clientes, trabajadores, proveedores) y dónde se guardan, tanto física como digitalmente.</w:t>
      </w:r>
    </w:p>
    <w:p w14:paraId="22683EC5" w14:textId="77777777" w:rsidR="00E45E46" w:rsidRDefault="00E45E46" w:rsidP="00E45E46">
      <w:pPr>
        <w:pBdr>
          <w:left w:val="single" w:sz="24" w:space="10" w:color="5F5E5A"/>
        </w:pBdr>
        <w:shd w:val="clear" w:color="auto" w:fill="F1EFE8"/>
        <w:ind w:left="100"/>
      </w:pPr>
      <w:r>
        <w:rPr>
          <w:i/>
          <w:iCs/>
          <w:color w:val="595959"/>
          <w:sz w:val="17"/>
          <w:szCs w:val="17"/>
        </w:rPr>
        <w:t>Corresponde, en la práctica, al Registro de Actividades de Tratamiento (RAT).</w:t>
      </w:r>
    </w:p>
    <w:p w14:paraId="143CC3D7" w14:textId="77777777" w:rsidR="00E45E46" w:rsidRDefault="00E45E46" w:rsidP="00E45E46">
      <w:pPr>
        <w:pBdr>
          <w:left w:val="single" w:sz="24" w:space="10" w:color="5F5E5A"/>
        </w:pBdr>
        <w:shd w:val="clear" w:color="auto" w:fill="F1EFE8"/>
        <w:spacing w:before="240" w:after="20"/>
        <w:ind w:left="100"/>
      </w:pPr>
      <w:r>
        <w:rPr>
          <w:b/>
          <w:bCs/>
          <w:color w:val="444441"/>
          <w:sz w:val="15"/>
          <w:szCs w:val="15"/>
        </w:rPr>
        <w:t>FASE 1 · BASES</w:t>
      </w:r>
    </w:p>
    <w:p w14:paraId="7A31D263" w14:textId="77777777" w:rsidR="00E45E46" w:rsidRDefault="00E45E46" w:rsidP="00E45E46">
      <w:pPr>
        <w:pBdr>
          <w:left w:val="single" w:sz="24" w:space="10" w:color="5F5E5A"/>
        </w:pBdr>
        <w:shd w:val="clear" w:color="auto" w:fill="F1EFE8"/>
        <w:spacing w:after="20"/>
        <w:ind w:left="100"/>
      </w:pPr>
      <w:r>
        <w:rPr>
          <w:b/>
          <w:bCs/>
          <w:color w:val="1F3864"/>
          <w:sz w:val="25"/>
          <w:szCs w:val="25"/>
        </w:rPr>
        <w:t>Paso 3 — Definir la base legal</w:t>
      </w:r>
    </w:p>
    <w:p w14:paraId="64612483" w14:textId="77777777" w:rsidR="00E45E46" w:rsidRDefault="00E45E46" w:rsidP="00E45E46">
      <w:pPr>
        <w:pBdr>
          <w:left w:val="single" w:sz="24" w:space="10" w:color="5F5E5A"/>
          <w:bottom w:val="single" w:sz="2" w:space="4" w:color="F1EFE8"/>
        </w:pBdr>
        <w:shd w:val="clear" w:color="auto" w:fill="F1EFE8"/>
        <w:spacing w:after="20" w:line="276" w:lineRule="auto"/>
        <w:ind w:left="100"/>
      </w:pPr>
      <w:r>
        <w:rPr>
          <w:sz w:val="22"/>
          <w:szCs w:val="22"/>
        </w:rPr>
        <w:t xml:space="preserve">Identificar bajo qué justificación se usan los datos: contrato, ley o consentimiento explícito, sin casillas </w:t>
      </w:r>
      <w:proofErr w:type="spellStart"/>
      <w:r>
        <w:rPr>
          <w:sz w:val="22"/>
          <w:szCs w:val="22"/>
        </w:rPr>
        <w:t>premarcadas</w:t>
      </w:r>
      <w:proofErr w:type="spellEnd"/>
      <w:r>
        <w:rPr>
          <w:sz w:val="22"/>
          <w:szCs w:val="22"/>
        </w:rPr>
        <w:t>.</w:t>
      </w:r>
    </w:p>
    <w:p w14:paraId="7DC29BDD" w14:textId="77777777" w:rsidR="00E45E46" w:rsidRDefault="00E45E46" w:rsidP="00E45E46">
      <w:pPr>
        <w:pBdr>
          <w:left w:val="single" w:sz="24" w:space="10" w:color="5F5E5A"/>
        </w:pBdr>
        <w:shd w:val="clear" w:color="auto" w:fill="F1EFE8"/>
        <w:ind w:left="100"/>
      </w:pPr>
      <w:r>
        <w:rPr>
          <w:i/>
          <w:iCs/>
          <w:color w:val="595959"/>
          <w:sz w:val="17"/>
          <w:szCs w:val="17"/>
        </w:rPr>
        <w:t>Arts. 12 y 13 (bases de licitud del tratamiento).</w:t>
      </w:r>
    </w:p>
    <w:p w14:paraId="2DE26B2B" w14:textId="77777777" w:rsidR="00E45E46" w:rsidRDefault="00E45E46" w:rsidP="00E45E46">
      <w:pPr>
        <w:pBdr>
          <w:left w:val="single" w:sz="24" w:space="10" w:color="0F6E56"/>
        </w:pBdr>
        <w:shd w:val="clear" w:color="auto" w:fill="E1F5EE"/>
        <w:spacing w:before="240" w:after="20"/>
        <w:ind w:left="100"/>
      </w:pPr>
      <w:r>
        <w:rPr>
          <w:b/>
          <w:bCs/>
          <w:color w:val="085041"/>
          <w:sz w:val="15"/>
          <w:szCs w:val="15"/>
        </w:rPr>
        <w:t>FASE 2 · DOCUMENTAR Y PROTEGER</w:t>
      </w:r>
    </w:p>
    <w:p w14:paraId="62360A17" w14:textId="77777777" w:rsidR="00E45E46" w:rsidRDefault="00E45E46" w:rsidP="00E45E46">
      <w:pPr>
        <w:pBdr>
          <w:left w:val="single" w:sz="24" w:space="10" w:color="0F6E56"/>
        </w:pBdr>
        <w:shd w:val="clear" w:color="auto" w:fill="E1F5EE"/>
        <w:spacing w:after="20"/>
        <w:ind w:left="100"/>
      </w:pPr>
      <w:r>
        <w:rPr>
          <w:b/>
          <w:bCs/>
          <w:color w:val="1F3864"/>
          <w:sz w:val="25"/>
          <w:szCs w:val="25"/>
        </w:rPr>
        <w:t>Paso 4 — Crear la política</w:t>
      </w:r>
    </w:p>
    <w:p w14:paraId="4E2DFA68" w14:textId="77777777" w:rsidR="00E45E46" w:rsidRDefault="00E45E46" w:rsidP="00E45E46">
      <w:pPr>
        <w:pBdr>
          <w:left w:val="single" w:sz="24" w:space="10" w:color="0F6E56"/>
          <w:bottom w:val="single" w:sz="2" w:space="4" w:color="E1F5EE"/>
        </w:pBdr>
        <w:shd w:val="clear" w:color="auto" w:fill="E1F5EE"/>
        <w:spacing w:after="20" w:line="276" w:lineRule="auto"/>
        <w:ind w:left="100"/>
      </w:pPr>
      <w:r>
        <w:rPr>
          <w:sz w:val="22"/>
          <w:szCs w:val="22"/>
        </w:rPr>
        <w:t>Publicar un texto de política de privacidad claro, visible y gratuito en el e-</w:t>
      </w:r>
      <w:proofErr w:type="spellStart"/>
      <w:r>
        <w:rPr>
          <w:sz w:val="22"/>
          <w:szCs w:val="22"/>
        </w:rPr>
        <w:t>commerce</w:t>
      </w:r>
      <w:proofErr w:type="spellEnd"/>
      <w:r>
        <w:rPr>
          <w:sz w:val="22"/>
          <w:szCs w:val="22"/>
        </w:rPr>
        <w:t xml:space="preserve"> o sitio web del negocio.</w:t>
      </w:r>
    </w:p>
    <w:p w14:paraId="54EC50C1" w14:textId="77777777" w:rsidR="00E45E46" w:rsidRDefault="00E45E46" w:rsidP="00E45E46">
      <w:pPr>
        <w:pBdr>
          <w:left w:val="single" w:sz="24" w:space="10" w:color="0F6E56"/>
        </w:pBdr>
        <w:shd w:val="clear" w:color="auto" w:fill="E1F5EE"/>
        <w:ind w:left="100"/>
      </w:pPr>
      <w:r>
        <w:rPr>
          <w:i/>
          <w:iCs/>
          <w:color w:val="595959"/>
          <w:sz w:val="17"/>
          <w:szCs w:val="17"/>
        </w:rPr>
        <w:t>Art. 14 ter (deber de información y transparencia).</w:t>
      </w:r>
    </w:p>
    <w:p w14:paraId="08E2E850" w14:textId="77777777" w:rsidR="00E45E46" w:rsidRDefault="00E45E46" w:rsidP="00E45E46">
      <w:pPr>
        <w:pBdr>
          <w:left w:val="single" w:sz="24" w:space="10" w:color="0F6E56"/>
        </w:pBdr>
        <w:shd w:val="clear" w:color="auto" w:fill="E1F5EE"/>
        <w:spacing w:before="240" w:after="20"/>
        <w:ind w:left="100"/>
      </w:pPr>
      <w:r>
        <w:rPr>
          <w:b/>
          <w:bCs/>
          <w:color w:val="085041"/>
          <w:sz w:val="15"/>
          <w:szCs w:val="15"/>
        </w:rPr>
        <w:t>FASE 2 · DOCUMENTAR Y PROTEGER</w:t>
      </w:r>
    </w:p>
    <w:p w14:paraId="03F703A2" w14:textId="77777777" w:rsidR="00E45E46" w:rsidRDefault="00E45E46" w:rsidP="00E45E46">
      <w:pPr>
        <w:pBdr>
          <w:left w:val="single" w:sz="24" w:space="10" w:color="0F6E56"/>
        </w:pBdr>
        <w:shd w:val="clear" w:color="auto" w:fill="E1F5EE"/>
        <w:spacing w:after="20"/>
        <w:ind w:left="100"/>
      </w:pPr>
      <w:r>
        <w:rPr>
          <w:b/>
          <w:bCs/>
          <w:color w:val="1F3864"/>
          <w:sz w:val="25"/>
          <w:szCs w:val="25"/>
        </w:rPr>
        <w:t>Paso 5 — Ajustar los contratos</w:t>
      </w:r>
    </w:p>
    <w:p w14:paraId="365304AA" w14:textId="77777777" w:rsidR="00E45E46" w:rsidRDefault="00E45E46" w:rsidP="00E45E46">
      <w:pPr>
        <w:pBdr>
          <w:left w:val="single" w:sz="24" w:space="10" w:color="0F6E56"/>
          <w:bottom w:val="single" w:sz="2" w:space="4" w:color="E1F5EE"/>
        </w:pBdr>
        <w:shd w:val="clear" w:color="auto" w:fill="E1F5EE"/>
        <w:spacing w:after="20" w:line="276" w:lineRule="auto"/>
        <w:ind w:left="100"/>
      </w:pPr>
      <w:r>
        <w:rPr>
          <w:sz w:val="22"/>
          <w:szCs w:val="22"/>
        </w:rPr>
        <w:lastRenderedPageBreak/>
        <w:t xml:space="preserve">Firmar anexos legales con el contador, el hosting y la empresa de </w:t>
      </w:r>
      <w:proofErr w:type="spellStart"/>
      <w:r>
        <w:rPr>
          <w:sz w:val="22"/>
          <w:szCs w:val="22"/>
        </w:rPr>
        <w:t>delivery</w:t>
      </w:r>
      <w:proofErr w:type="spellEnd"/>
      <w:r>
        <w:rPr>
          <w:sz w:val="22"/>
          <w:szCs w:val="22"/>
        </w:rPr>
        <w:t xml:space="preserve"> para garantizar sus deberes de confidencialidad, de reporte de incidentes, entre otros.</w:t>
      </w:r>
    </w:p>
    <w:p w14:paraId="29E6CB0C" w14:textId="77777777" w:rsidR="00E45E46" w:rsidRDefault="00E45E46" w:rsidP="00E45E46">
      <w:pPr>
        <w:pBdr>
          <w:left w:val="single" w:sz="24" w:space="10" w:color="0F6E56"/>
        </w:pBdr>
        <w:shd w:val="clear" w:color="auto" w:fill="E1F5EE"/>
        <w:ind w:left="100"/>
      </w:pPr>
      <w:r>
        <w:rPr>
          <w:i/>
          <w:iCs/>
          <w:color w:val="595959"/>
          <w:sz w:val="17"/>
          <w:szCs w:val="17"/>
        </w:rPr>
        <w:t>Arts. 14 bis y 15 bis (confidencialidad y tratamiento a través de un tercero encargado).</w:t>
      </w:r>
    </w:p>
    <w:p w14:paraId="1608444F" w14:textId="77777777" w:rsidR="00E45E46" w:rsidRDefault="00E45E46" w:rsidP="00E45E46">
      <w:pPr>
        <w:pBdr>
          <w:left w:val="single" w:sz="24" w:space="10" w:color="0F6E56"/>
        </w:pBdr>
        <w:shd w:val="clear" w:color="auto" w:fill="E1F5EE"/>
        <w:spacing w:before="240" w:after="20"/>
        <w:ind w:left="100"/>
      </w:pPr>
      <w:r>
        <w:rPr>
          <w:b/>
          <w:bCs/>
          <w:color w:val="085041"/>
          <w:sz w:val="15"/>
          <w:szCs w:val="15"/>
        </w:rPr>
        <w:t>FASE 2 · DOCUMENTAR Y PROTEGER</w:t>
      </w:r>
    </w:p>
    <w:p w14:paraId="56313FF9" w14:textId="77777777" w:rsidR="00E45E46" w:rsidRDefault="00E45E46" w:rsidP="00E45E46">
      <w:pPr>
        <w:pBdr>
          <w:left w:val="single" w:sz="24" w:space="10" w:color="0F6E56"/>
        </w:pBdr>
        <w:shd w:val="clear" w:color="auto" w:fill="E1F5EE"/>
        <w:spacing w:after="20"/>
        <w:ind w:left="100"/>
      </w:pPr>
      <w:r>
        <w:rPr>
          <w:b/>
          <w:bCs/>
          <w:color w:val="1F3864"/>
          <w:sz w:val="25"/>
          <w:szCs w:val="25"/>
        </w:rPr>
        <w:t>Paso 6 — Asegurar la tecnología</w:t>
      </w:r>
    </w:p>
    <w:p w14:paraId="3A7012EB" w14:textId="77777777" w:rsidR="00E45E46" w:rsidRDefault="00E45E46" w:rsidP="00E45E46">
      <w:pPr>
        <w:pBdr>
          <w:left w:val="single" w:sz="24" w:space="10" w:color="0F6E56"/>
          <w:bottom w:val="single" w:sz="2" w:space="4" w:color="E1F5EE"/>
        </w:pBdr>
        <w:shd w:val="clear" w:color="auto" w:fill="E1F5EE"/>
        <w:spacing w:after="20" w:line="276" w:lineRule="auto"/>
        <w:ind w:left="100"/>
      </w:pPr>
      <w:r>
        <w:rPr>
          <w:sz w:val="22"/>
          <w:szCs w:val="22"/>
        </w:rPr>
        <w:t>Cambiar contraseñas genéricas, activar antivirus, parchar sistemas y prohibir el envío de bases de datos por canales informales.</w:t>
      </w:r>
    </w:p>
    <w:p w14:paraId="78928494" w14:textId="77777777" w:rsidR="00E45E46" w:rsidRDefault="00E45E46" w:rsidP="00E45E46">
      <w:pPr>
        <w:pBdr>
          <w:left w:val="single" w:sz="24" w:space="10" w:color="0F6E56"/>
        </w:pBdr>
        <w:shd w:val="clear" w:color="auto" w:fill="E1F5EE"/>
        <w:ind w:left="100"/>
      </w:pPr>
      <w:r>
        <w:rPr>
          <w:i/>
          <w:iCs/>
          <w:color w:val="595959"/>
          <w:sz w:val="17"/>
          <w:szCs w:val="17"/>
        </w:rPr>
        <w:t>Art. 14 quinquies (deber de adoptar medidas de seguridad).</w:t>
      </w:r>
    </w:p>
    <w:p w14:paraId="27F51F59" w14:textId="77777777" w:rsidR="00E45E46" w:rsidRDefault="00E45E46" w:rsidP="00E45E46">
      <w:pPr>
        <w:pBdr>
          <w:left w:val="single" w:sz="24" w:space="10" w:color="534AB7"/>
        </w:pBdr>
        <w:shd w:val="clear" w:color="auto" w:fill="EEEDFE"/>
        <w:spacing w:before="240" w:after="20"/>
        <w:ind w:left="100"/>
      </w:pPr>
      <w:r>
        <w:rPr>
          <w:b/>
          <w:bCs/>
          <w:color w:val="3C3489"/>
          <w:sz w:val="15"/>
          <w:szCs w:val="15"/>
        </w:rPr>
        <w:t>FASE 3 · OPERAR</w:t>
      </w:r>
    </w:p>
    <w:p w14:paraId="01C05D4C" w14:textId="77777777" w:rsidR="00E45E46" w:rsidRDefault="00E45E46" w:rsidP="00E45E46">
      <w:pPr>
        <w:pBdr>
          <w:left w:val="single" w:sz="24" w:space="10" w:color="534AB7"/>
        </w:pBdr>
        <w:shd w:val="clear" w:color="auto" w:fill="EEEDFE"/>
        <w:spacing w:after="20"/>
        <w:ind w:left="100"/>
      </w:pPr>
      <w:r>
        <w:rPr>
          <w:b/>
          <w:bCs/>
          <w:color w:val="1F3864"/>
          <w:sz w:val="25"/>
          <w:szCs w:val="25"/>
        </w:rPr>
        <w:t>Paso 7 — Canal ARCO+ habilitado</w:t>
      </w:r>
    </w:p>
    <w:p w14:paraId="4BC7D66B" w14:textId="77777777" w:rsidR="00E45E46" w:rsidRDefault="00E45E46" w:rsidP="00E45E46">
      <w:pPr>
        <w:pBdr>
          <w:left w:val="single" w:sz="24" w:space="10" w:color="534AB7"/>
          <w:bottom w:val="single" w:sz="2" w:space="4" w:color="EEEDFE"/>
        </w:pBdr>
        <w:shd w:val="clear" w:color="auto" w:fill="EEEDFE"/>
        <w:spacing w:after="20" w:line="276" w:lineRule="auto"/>
        <w:ind w:left="100"/>
      </w:pPr>
      <w:r>
        <w:rPr>
          <w:sz w:val="22"/>
          <w:szCs w:val="22"/>
        </w:rPr>
        <w:t>Configurar una casilla de correo electrónico dedicada exclusivamente a atender los reclamos y derechos de los titulares.</w:t>
      </w:r>
    </w:p>
    <w:p w14:paraId="4C79AE59" w14:textId="77777777" w:rsidR="00E45E46" w:rsidRDefault="00E45E46" w:rsidP="00E45E46">
      <w:pPr>
        <w:pBdr>
          <w:left w:val="single" w:sz="24" w:space="10" w:color="534AB7"/>
        </w:pBdr>
        <w:shd w:val="clear" w:color="auto" w:fill="EEEDFE"/>
        <w:ind w:left="100"/>
      </w:pPr>
      <w:r>
        <w:rPr>
          <w:i/>
          <w:iCs/>
          <w:color w:val="595959"/>
          <w:sz w:val="17"/>
          <w:szCs w:val="17"/>
        </w:rPr>
        <w:t>Arts. 4 a 11 (derechos del titular de datos).</w:t>
      </w:r>
    </w:p>
    <w:p w14:paraId="73227740" w14:textId="77777777" w:rsidR="00E45E46" w:rsidRDefault="00E45E46" w:rsidP="00E45E46">
      <w:pPr>
        <w:pBdr>
          <w:left w:val="single" w:sz="24" w:space="10" w:color="534AB7"/>
        </w:pBdr>
        <w:shd w:val="clear" w:color="auto" w:fill="EEEDFE"/>
        <w:spacing w:before="240" w:after="20"/>
        <w:ind w:left="100"/>
      </w:pPr>
      <w:r>
        <w:rPr>
          <w:b/>
          <w:bCs/>
          <w:color w:val="3C3489"/>
          <w:sz w:val="15"/>
          <w:szCs w:val="15"/>
        </w:rPr>
        <w:t>FASE 3 · OPERAR</w:t>
      </w:r>
    </w:p>
    <w:p w14:paraId="0C45DA2C" w14:textId="77777777" w:rsidR="00E45E46" w:rsidRDefault="00E45E46" w:rsidP="00E45E46">
      <w:pPr>
        <w:pBdr>
          <w:left w:val="single" w:sz="24" w:space="10" w:color="534AB7"/>
        </w:pBdr>
        <w:shd w:val="clear" w:color="auto" w:fill="EEEDFE"/>
        <w:spacing w:after="20"/>
        <w:ind w:left="100"/>
      </w:pPr>
      <w:r>
        <w:rPr>
          <w:b/>
          <w:bCs/>
          <w:color w:val="1F3864"/>
          <w:sz w:val="25"/>
          <w:szCs w:val="25"/>
        </w:rPr>
        <w:t>Paso 8 — Capacitar al equipo</w:t>
      </w:r>
    </w:p>
    <w:p w14:paraId="6ECF90A4" w14:textId="77777777" w:rsidR="00E45E46" w:rsidRDefault="00E45E46" w:rsidP="00E45E46">
      <w:pPr>
        <w:pBdr>
          <w:left w:val="single" w:sz="24" w:space="10" w:color="534AB7"/>
          <w:bottom w:val="single" w:sz="2" w:space="4" w:color="EEEDFE"/>
        </w:pBdr>
        <w:shd w:val="clear" w:color="auto" w:fill="EEEDFE"/>
        <w:spacing w:after="20" w:line="276" w:lineRule="auto"/>
        <w:ind w:left="100"/>
      </w:pPr>
      <w:r>
        <w:rPr>
          <w:sz w:val="22"/>
          <w:szCs w:val="22"/>
        </w:rPr>
        <w:t>Entrenar a los trabajadores en reglas básicas de cuidado y recordarles su deber legal de secreto o confidencialidad.</w:t>
      </w:r>
    </w:p>
    <w:p w14:paraId="2BECC86F" w14:textId="77777777" w:rsidR="00E45E46" w:rsidRDefault="00E45E46" w:rsidP="00E45E46">
      <w:pPr>
        <w:pBdr>
          <w:left w:val="single" w:sz="24" w:space="10" w:color="534AB7"/>
        </w:pBdr>
        <w:shd w:val="clear" w:color="auto" w:fill="EEEDFE"/>
        <w:ind w:left="100"/>
      </w:pPr>
      <w:r>
        <w:rPr>
          <w:i/>
          <w:iCs/>
          <w:color w:val="595959"/>
          <w:sz w:val="17"/>
          <w:szCs w:val="17"/>
        </w:rPr>
        <w:t>Art. 14 bis (deber de secreto o confidencialidad).</w:t>
      </w:r>
    </w:p>
    <w:p w14:paraId="098C8852" w14:textId="77777777" w:rsidR="00E45E46" w:rsidRPr="00A10D63" w:rsidRDefault="00E45E46" w:rsidP="00A10D63">
      <w:pPr>
        <w:jc w:val="both"/>
        <w:rPr>
          <w:rFonts w:ascii="Calibri" w:hAnsi="Calibri" w:cs="Calibri"/>
          <w:b/>
          <w:bCs/>
          <w:sz w:val="22"/>
          <w:szCs w:val="22"/>
        </w:rPr>
      </w:pPr>
    </w:p>
    <w:p w14:paraId="4D478B33" w14:textId="77777777" w:rsidR="00E45E46" w:rsidRDefault="00E45E46" w:rsidP="00A10D63">
      <w:pPr>
        <w:jc w:val="both"/>
        <w:rPr>
          <w:rFonts w:ascii="Calibri" w:hAnsi="Calibri" w:cs="Calibri"/>
          <w:sz w:val="22"/>
          <w:szCs w:val="22"/>
        </w:rPr>
      </w:pPr>
    </w:p>
    <w:p w14:paraId="778CC74D" w14:textId="477ACE42" w:rsidR="004F5E30" w:rsidRPr="00A10D63" w:rsidRDefault="004F300B" w:rsidP="00A10D63">
      <w:pPr>
        <w:jc w:val="both"/>
        <w:rPr>
          <w:rFonts w:ascii="Calibri" w:hAnsi="Calibri" w:cs="Calibri"/>
          <w:sz w:val="22"/>
          <w:szCs w:val="22"/>
        </w:rPr>
      </w:pPr>
      <w:r w:rsidRPr="00A10D63">
        <w:rPr>
          <w:rFonts w:ascii="Calibri" w:hAnsi="Calibri" w:cs="Calibri"/>
          <w:sz w:val="22"/>
          <w:szCs w:val="22"/>
        </w:rPr>
        <w:t>La implementación no requiere transformaciones radicales ni inversiones exorbitantes. Muchas de las medidas necesarias son de carácter organizativo: documentar lo que ya se hace, corregir prácticas riesgosas y establecer reglas claras por escrito. Lo importante es comenzar antes del 1 de diciembre de 2026.</w:t>
      </w:r>
    </w:p>
    <w:p w14:paraId="57B159ED" w14:textId="77777777" w:rsidR="00A10D63" w:rsidRPr="00A10D63" w:rsidRDefault="00A10D63" w:rsidP="00A10D63">
      <w:pPr>
        <w:jc w:val="both"/>
        <w:rPr>
          <w:rFonts w:ascii="Calibri" w:hAnsi="Calibri" w:cs="Calibri"/>
          <w:sz w:val="22"/>
          <w:szCs w:val="22"/>
        </w:rPr>
      </w:pPr>
    </w:p>
    <w:p w14:paraId="58EEF995" w14:textId="2026687B" w:rsidR="00A10D63" w:rsidRPr="00A10D63" w:rsidRDefault="00A10D63" w:rsidP="00A10D63">
      <w:pPr>
        <w:jc w:val="both"/>
        <w:rPr>
          <w:rFonts w:ascii="Calibri" w:hAnsi="Calibri" w:cs="Calibri"/>
          <w:sz w:val="22"/>
          <w:szCs w:val="22"/>
        </w:rPr>
      </w:pPr>
    </w:p>
    <w:sectPr w:rsidR="00A10D63" w:rsidRPr="00A10D63">
      <w:headerReference w:type="default" r:id="rId9"/>
      <w:footerReference w:type="default" r:id="rId10"/>
      <w:pgSz w:w="12240" w:h="15840"/>
      <w:pgMar w:top="1000" w:right="1200" w:bottom="10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7D421" w14:textId="77777777" w:rsidR="0086143D" w:rsidRDefault="0086143D" w:rsidP="00E45E46">
      <w:r>
        <w:separator/>
      </w:r>
    </w:p>
  </w:endnote>
  <w:endnote w:type="continuationSeparator" w:id="0">
    <w:p w14:paraId="6C4E1765" w14:textId="77777777" w:rsidR="0086143D" w:rsidRDefault="0086143D" w:rsidP="00E4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D098" w14:textId="79C75A1F" w:rsidR="00E45E46" w:rsidRDefault="00E45E46">
    <w:pPr>
      <w:pStyle w:val="Piedepgina"/>
    </w:pPr>
    <w:r>
      <w:rPr>
        <w:noProof/>
      </w:rPr>
      <mc:AlternateContent>
        <mc:Choice Requires="wps">
          <w:drawing>
            <wp:anchor distT="45720" distB="45720" distL="114300" distR="114300" simplePos="0" relativeHeight="251663360" behindDoc="0" locked="0" layoutInCell="1" allowOverlap="1" wp14:anchorId="6FD95344" wp14:editId="4FE03D57">
              <wp:simplePos x="0" y="0"/>
              <wp:positionH relativeFrom="column">
                <wp:posOffset>1666875</wp:posOffset>
              </wp:positionH>
              <wp:positionV relativeFrom="paragraph">
                <wp:posOffset>33655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897FE0A" w14:textId="77777777" w:rsidR="00E45E46" w:rsidRDefault="00E45E46" w:rsidP="00E45E46">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59F9B7F9" w14:textId="77777777" w:rsidR="00E45E46" w:rsidRPr="006360DE" w:rsidRDefault="00E45E46" w:rsidP="00E45E46">
                          <w:pPr>
                            <w:jc w:val="cente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FD95344" id="_x0000_t202" coordsize="21600,21600" o:spt="202" path="m,l,21600r21600,l21600,xe">
              <v:stroke joinstyle="miter"/>
              <v:path gradientshapeok="t" o:connecttype="rect"/>
            </v:shapetype>
            <v:shape id="Text Box 2" o:spid="_x0000_s1028" type="#_x0000_t202" style="position:absolute;margin-left:131.25pt;margin-top:2.6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P/k7XreAAAACQEAAA8AAABk&#10;cnMvZG93bnJldi54bWxMj01PwzAMhu9I/IfISNxYSteWqTSdEB8SR7aBtGPWuE1F41RNtpV/jzmN&#10;m63n1evH1Xp2gzjhFHpPCu4XCQikxpueOgWfu7e7FYgQNRk9eEIFPxhgXV9fVbo0/kwbPG1jJ7iE&#10;QqkV2BjHUsrQWHQ6LPyIxKz1k9OR16mTZtJnLneDTJOkkE73xBesHvHZYvO9PToFX7Qf3tvMWHzI&#10;P7LN+PrS5nGn1O3N/PQIIuIcL2H402d1qNnp4I9kghgUpEWac1RBvgTBvFhmPBwYpEUOsq7k/w/q&#10;XwAAAP//AwBQSwECLQAUAAYACAAAACEAtoM4kv4AAADhAQAAEwAAAAAAAAAAAAAAAAAAAAAAW0Nv&#10;bnRlbnRfVHlwZXNdLnhtbFBLAQItABQABgAIAAAAIQA4/SH/1gAAAJQBAAALAAAAAAAAAAAAAAAA&#10;AC8BAABfcmVscy8ucmVsc1BLAQItABQABgAIAAAAIQDhHxBj+wEAAM4DAAAOAAAAAAAAAAAAAAAA&#10;AC4CAABkcnMvZTJvRG9jLnhtbFBLAQItABQABgAIAAAAIQD/5O163gAAAAkBAAAPAAAAAAAAAAAA&#10;AAAAAFUEAABkcnMvZG93bnJldi54bWxQSwUGAAAAAAQABADzAAAAYAUAAAAA&#10;" filled="f" stroked="f">
              <v:textbox style="mso-fit-shape-to-text:t">
                <w:txbxContent>
                  <w:p w14:paraId="5897FE0A" w14:textId="77777777" w:rsidR="00E45E46" w:rsidRDefault="00E45E46" w:rsidP="00E45E46">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59F9B7F9" w14:textId="77777777" w:rsidR="00E45E46" w:rsidRPr="006360DE" w:rsidRDefault="00E45E46" w:rsidP="00E45E46">
                    <w:pPr>
                      <w:jc w:val="center"/>
                    </w:pPr>
                  </w:p>
                </w:txbxContent>
              </v:textbox>
              <w10:wrap type="square"/>
            </v:shape>
          </w:pict>
        </mc:Fallback>
      </mc:AlternateContent>
    </w:r>
    <w:r>
      <w:rPr>
        <w:noProof/>
      </w:rPr>
      <w:drawing>
        <wp:anchor distT="0" distB="0" distL="114300" distR="114300" simplePos="0" relativeHeight="251661312" behindDoc="0" locked="0" layoutInCell="1" hidden="0" allowOverlap="1" wp14:anchorId="54073B96" wp14:editId="195BB5DA">
          <wp:simplePos x="0" y="0"/>
          <wp:positionH relativeFrom="margin">
            <wp:posOffset>-1933575</wp:posOffset>
          </wp:positionH>
          <wp:positionV relativeFrom="paragraph">
            <wp:posOffset>-38100</wp:posOffset>
          </wp:positionV>
          <wp:extent cx="10223500" cy="762000"/>
          <wp:effectExtent l="0" t="0" r="6350" b="0"/>
          <wp:wrapNone/>
          <wp:docPr id="3119259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223500" cy="7620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65B16" w14:textId="77777777" w:rsidR="0086143D" w:rsidRDefault="0086143D" w:rsidP="00E45E46">
      <w:r>
        <w:separator/>
      </w:r>
    </w:p>
  </w:footnote>
  <w:footnote w:type="continuationSeparator" w:id="0">
    <w:p w14:paraId="68A4AD5A" w14:textId="77777777" w:rsidR="0086143D" w:rsidRDefault="0086143D" w:rsidP="00E45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498"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4700"/>
    </w:tblGrid>
    <w:tr w:rsidR="00E45E46" w14:paraId="7BCF9239" w14:textId="77777777" w:rsidTr="00530FC1">
      <w:tc>
        <w:tcPr>
          <w:tcW w:w="4798" w:type="dxa"/>
        </w:tcPr>
        <w:p w14:paraId="048CFC2C" w14:textId="77777777" w:rsidR="00E45E46" w:rsidRDefault="00E45E46" w:rsidP="00E45E46">
          <w:pPr>
            <w:ind w:left="177"/>
          </w:pPr>
          <w:r w:rsidRPr="008C5C44">
            <w:rPr>
              <w:noProof/>
            </w:rPr>
            <w:drawing>
              <wp:inline distT="0" distB="0" distL="0" distR="0" wp14:anchorId="65299EA6" wp14:editId="08B82F95">
                <wp:extent cx="1726949" cy="478902"/>
                <wp:effectExtent l="0" t="0" r="6985" b="0"/>
                <wp:docPr id="358629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29631" name=""/>
                        <pic:cNvPicPr/>
                      </pic:nvPicPr>
                      <pic:blipFill>
                        <a:blip r:embed="rId1"/>
                        <a:stretch>
                          <a:fillRect/>
                        </a:stretch>
                      </pic:blipFill>
                      <pic:spPr>
                        <a:xfrm>
                          <a:off x="0" y="0"/>
                          <a:ext cx="1735667" cy="481320"/>
                        </a:xfrm>
                        <a:prstGeom prst="rect">
                          <a:avLst/>
                        </a:prstGeom>
                      </pic:spPr>
                    </pic:pic>
                  </a:graphicData>
                </a:graphic>
              </wp:inline>
            </w:drawing>
          </w:r>
        </w:p>
      </w:tc>
      <w:tc>
        <w:tcPr>
          <w:tcW w:w="4700" w:type="dxa"/>
        </w:tcPr>
        <w:p w14:paraId="2FB2DCDB" w14:textId="77777777" w:rsidR="00E45E46" w:rsidRDefault="00E45E46" w:rsidP="00E45E46">
          <w:pPr>
            <w:jc w:val="right"/>
          </w:pPr>
          <w:r>
            <w:rPr>
              <w:noProof/>
            </w:rPr>
            <w:drawing>
              <wp:anchor distT="0" distB="0" distL="114300" distR="114300" simplePos="0" relativeHeight="251659264" behindDoc="0" locked="0" layoutInCell="1" allowOverlap="1" wp14:anchorId="1D062279" wp14:editId="0F655068">
                <wp:simplePos x="0" y="0"/>
                <wp:positionH relativeFrom="column">
                  <wp:posOffset>1403985</wp:posOffset>
                </wp:positionH>
                <wp:positionV relativeFrom="page">
                  <wp:posOffset>0</wp:posOffset>
                </wp:positionV>
                <wp:extent cx="1414780" cy="848360"/>
                <wp:effectExtent l="0" t="0" r="0" b="8890"/>
                <wp:wrapThrough wrapText="bothSides">
                  <wp:wrapPolygon edited="0">
                    <wp:start x="0" y="0"/>
                    <wp:lineTo x="0" y="21341"/>
                    <wp:lineTo x="21232" y="21341"/>
                    <wp:lineTo x="21232" y="0"/>
                    <wp:lineTo x="0" y="0"/>
                  </wp:wrapPolygon>
                </wp:wrapThrough>
                <wp:docPr id="129431882" name="Picture 3" descr="Cámara Nacional de Comerci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ámara Nacional de Comercio - YouTube"/>
                        <pic:cNvPicPr>
                          <a:picLocks noChangeAspect="1" noChangeArrowheads="1"/>
                        </pic:cNvPicPr>
                      </pic:nvPicPr>
                      <pic:blipFill rotWithShape="1">
                        <a:blip r:embed="rId2">
                          <a:extLst>
                            <a:ext uri="{28A0092B-C50C-407E-A947-70E740481C1C}">
                              <a14:useLocalDpi xmlns:a14="http://schemas.microsoft.com/office/drawing/2010/main" val="0"/>
                            </a:ext>
                          </a:extLst>
                        </a:blip>
                        <a:srcRect t="20519" b="19670"/>
                        <a:stretch>
                          <a:fillRect/>
                        </a:stretch>
                      </pic:blipFill>
                      <pic:spPr bwMode="auto">
                        <a:xfrm>
                          <a:off x="0" y="0"/>
                          <a:ext cx="1414780" cy="848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1F93B53" w14:textId="77777777" w:rsidR="00E45E46" w:rsidRDefault="00E45E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1DA"/>
    <w:multiLevelType w:val="hybridMultilevel"/>
    <w:tmpl w:val="8352466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12562165"/>
    <w:multiLevelType w:val="multilevel"/>
    <w:tmpl w:val="9AAAD4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2E51784"/>
    <w:multiLevelType w:val="multilevel"/>
    <w:tmpl w:val="A04AB1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8BF0BEF"/>
    <w:multiLevelType w:val="multilevel"/>
    <w:tmpl w:val="E08CEAF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A98754D"/>
    <w:multiLevelType w:val="multilevel"/>
    <w:tmpl w:val="D562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B1C33"/>
    <w:multiLevelType w:val="hybridMultilevel"/>
    <w:tmpl w:val="2D14A556"/>
    <w:lvl w:ilvl="0" w:tplc="41EED88E">
      <w:start w:val="1"/>
      <w:numFmt w:val="bullet"/>
      <w:lvlText w:val="•"/>
      <w:lvlJc w:val="left"/>
      <w:pPr>
        <w:ind w:left="420" w:hanging="260"/>
      </w:pPr>
    </w:lvl>
    <w:lvl w:ilvl="1" w:tplc="41306432">
      <w:numFmt w:val="decimal"/>
      <w:lvlText w:val=""/>
      <w:lvlJc w:val="left"/>
    </w:lvl>
    <w:lvl w:ilvl="2" w:tplc="5A2E279A">
      <w:numFmt w:val="decimal"/>
      <w:lvlText w:val=""/>
      <w:lvlJc w:val="left"/>
    </w:lvl>
    <w:lvl w:ilvl="3" w:tplc="A5BA518E">
      <w:numFmt w:val="decimal"/>
      <w:lvlText w:val=""/>
      <w:lvlJc w:val="left"/>
    </w:lvl>
    <w:lvl w:ilvl="4" w:tplc="411A058E">
      <w:numFmt w:val="decimal"/>
      <w:lvlText w:val=""/>
      <w:lvlJc w:val="left"/>
    </w:lvl>
    <w:lvl w:ilvl="5" w:tplc="638095D0">
      <w:numFmt w:val="decimal"/>
      <w:lvlText w:val=""/>
      <w:lvlJc w:val="left"/>
    </w:lvl>
    <w:lvl w:ilvl="6" w:tplc="B2C0DDD6">
      <w:numFmt w:val="decimal"/>
      <w:lvlText w:val=""/>
      <w:lvlJc w:val="left"/>
    </w:lvl>
    <w:lvl w:ilvl="7" w:tplc="0BC28060">
      <w:numFmt w:val="decimal"/>
      <w:lvlText w:val=""/>
      <w:lvlJc w:val="left"/>
    </w:lvl>
    <w:lvl w:ilvl="8" w:tplc="529A2D68">
      <w:numFmt w:val="decimal"/>
      <w:lvlText w:val=""/>
      <w:lvlJc w:val="left"/>
    </w:lvl>
  </w:abstractNum>
  <w:abstractNum w:abstractNumId="6" w15:restartNumberingAfterBreak="0">
    <w:nsid w:val="232E5401"/>
    <w:multiLevelType w:val="multilevel"/>
    <w:tmpl w:val="E388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721F5"/>
    <w:multiLevelType w:val="multilevel"/>
    <w:tmpl w:val="D77E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3650A"/>
    <w:multiLevelType w:val="multilevel"/>
    <w:tmpl w:val="D6B8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3717D7"/>
    <w:multiLevelType w:val="hybridMultilevel"/>
    <w:tmpl w:val="1B54D8DC"/>
    <w:lvl w:ilvl="0" w:tplc="D068C048">
      <w:start w:val="1"/>
      <w:numFmt w:val="decimal"/>
      <w:lvlText w:val="%1)"/>
      <w:lvlJc w:val="left"/>
      <w:pPr>
        <w:ind w:left="720" w:hanging="360"/>
      </w:pPr>
      <w:rPr>
        <w:rFonts w:ascii="Arial" w:hAnsi="Arial" w:cs="Arial" w:hint="default"/>
        <w:color w:val="1F1F1F"/>
        <w:sz w:val="34"/>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35650FD2"/>
    <w:multiLevelType w:val="multilevel"/>
    <w:tmpl w:val="97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9562B4"/>
    <w:multiLevelType w:val="hybridMultilevel"/>
    <w:tmpl w:val="E01C0C5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36DC5BA3"/>
    <w:multiLevelType w:val="multilevel"/>
    <w:tmpl w:val="69BC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4768F"/>
    <w:multiLevelType w:val="multilevel"/>
    <w:tmpl w:val="29D6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96621"/>
    <w:multiLevelType w:val="multilevel"/>
    <w:tmpl w:val="97F29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592CA5"/>
    <w:multiLevelType w:val="multilevel"/>
    <w:tmpl w:val="D10E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E64BE9"/>
    <w:multiLevelType w:val="multilevel"/>
    <w:tmpl w:val="BDA0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B7A8C"/>
    <w:multiLevelType w:val="hybridMultilevel"/>
    <w:tmpl w:val="CF60141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575527C3"/>
    <w:multiLevelType w:val="hybridMultilevel"/>
    <w:tmpl w:val="3B0A4FC0"/>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578E2D83"/>
    <w:multiLevelType w:val="multilevel"/>
    <w:tmpl w:val="6536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9146B8"/>
    <w:multiLevelType w:val="multilevel"/>
    <w:tmpl w:val="8C28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B76F92"/>
    <w:multiLevelType w:val="multilevel"/>
    <w:tmpl w:val="0FE8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6C5F93"/>
    <w:multiLevelType w:val="multilevel"/>
    <w:tmpl w:val="8B38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6F5141"/>
    <w:multiLevelType w:val="multilevel"/>
    <w:tmpl w:val="02AA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B8747A"/>
    <w:multiLevelType w:val="hybridMultilevel"/>
    <w:tmpl w:val="1F0ECB5E"/>
    <w:lvl w:ilvl="0" w:tplc="4F366278">
      <w:start w:val="1"/>
      <w:numFmt w:val="bullet"/>
      <w:lvlText w:val="●"/>
      <w:lvlJc w:val="left"/>
      <w:pPr>
        <w:ind w:left="720" w:hanging="360"/>
      </w:pPr>
    </w:lvl>
    <w:lvl w:ilvl="1" w:tplc="33B072F6">
      <w:start w:val="1"/>
      <w:numFmt w:val="bullet"/>
      <w:lvlText w:val="○"/>
      <w:lvlJc w:val="left"/>
      <w:pPr>
        <w:ind w:left="1440" w:hanging="360"/>
      </w:pPr>
    </w:lvl>
    <w:lvl w:ilvl="2" w:tplc="D06A1BB6">
      <w:start w:val="1"/>
      <w:numFmt w:val="bullet"/>
      <w:lvlText w:val="■"/>
      <w:lvlJc w:val="left"/>
      <w:pPr>
        <w:ind w:left="2160" w:hanging="360"/>
      </w:pPr>
    </w:lvl>
    <w:lvl w:ilvl="3" w:tplc="986A8D00">
      <w:start w:val="1"/>
      <w:numFmt w:val="bullet"/>
      <w:lvlText w:val="●"/>
      <w:lvlJc w:val="left"/>
      <w:pPr>
        <w:ind w:left="2880" w:hanging="360"/>
      </w:pPr>
    </w:lvl>
    <w:lvl w:ilvl="4" w:tplc="D4542838">
      <w:start w:val="1"/>
      <w:numFmt w:val="bullet"/>
      <w:lvlText w:val="○"/>
      <w:lvlJc w:val="left"/>
      <w:pPr>
        <w:ind w:left="3600" w:hanging="360"/>
      </w:pPr>
    </w:lvl>
    <w:lvl w:ilvl="5" w:tplc="39249E2E">
      <w:start w:val="1"/>
      <w:numFmt w:val="bullet"/>
      <w:lvlText w:val="■"/>
      <w:lvlJc w:val="left"/>
      <w:pPr>
        <w:ind w:left="4320" w:hanging="360"/>
      </w:pPr>
    </w:lvl>
    <w:lvl w:ilvl="6" w:tplc="CAFA50AE">
      <w:start w:val="1"/>
      <w:numFmt w:val="bullet"/>
      <w:lvlText w:val="●"/>
      <w:lvlJc w:val="left"/>
      <w:pPr>
        <w:ind w:left="5040" w:hanging="360"/>
      </w:pPr>
    </w:lvl>
    <w:lvl w:ilvl="7" w:tplc="B0621EB4">
      <w:start w:val="1"/>
      <w:numFmt w:val="bullet"/>
      <w:lvlText w:val="●"/>
      <w:lvlJc w:val="left"/>
      <w:pPr>
        <w:ind w:left="5760" w:hanging="360"/>
      </w:pPr>
    </w:lvl>
    <w:lvl w:ilvl="8" w:tplc="327AF5F0">
      <w:start w:val="1"/>
      <w:numFmt w:val="bullet"/>
      <w:lvlText w:val="●"/>
      <w:lvlJc w:val="left"/>
      <w:pPr>
        <w:ind w:left="6480" w:hanging="360"/>
      </w:pPr>
    </w:lvl>
  </w:abstractNum>
  <w:abstractNum w:abstractNumId="25" w15:restartNumberingAfterBreak="0">
    <w:nsid w:val="6A3F4406"/>
    <w:multiLevelType w:val="multilevel"/>
    <w:tmpl w:val="97D8C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B3D99"/>
    <w:multiLevelType w:val="multilevel"/>
    <w:tmpl w:val="BBE4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BD0B85"/>
    <w:multiLevelType w:val="multilevel"/>
    <w:tmpl w:val="548E6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B55588"/>
    <w:multiLevelType w:val="multilevel"/>
    <w:tmpl w:val="FE88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FC588D"/>
    <w:multiLevelType w:val="multilevel"/>
    <w:tmpl w:val="BD063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E41C41"/>
    <w:multiLevelType w:val="multilevel"/>
    <w:tmpl w:val="2582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0863966">
    <w:abstractNumId w:val="24"/>
    <w:lvlOverride w:ilvl="0">
      <w:startOverride w:val="1"/>
    </w:lvlOverride>
  </w:num>
  <w:num w:numId="2" w16cid:durableId="1448617849">
    <w:abstractNumId w:val="5"/>
    <w:lvlOverride w:ilvl="0">
      <w:startOverride w:val="1"/>
    </w:lvlOverride>
  </w:num>
  <w:num w:numId="3" w16cid:durableId="145051768">
    <w:abstractNumId w:val="13"/>
  </w:num>
  <w:num w:numId="4" w16cid:durableId="1252473916">
    <w:abstractNumId w:val="8"/>
  </w:num>
  <w:num w:numId="5" w16cid:durableId="47849893">
    <w:abstractNumId w:val="29"/>
  </w:num>
  <w:num w:numId="6" w16cid:durableId="2113014025">
    <w:abstractNumId w:val="28"/>
  </w:num>
  <w:num w:numId="7" w16cid:durableId="471143583">
    <w:abstractNumId w:val="19"/>
  </w:num>
  <w:num w:numId="8" w16cid:durableId="596985155">
    <w:abstractNumId w:val="15"/>
  </w:num>
  <w:num w:numId="9" w16cid:durableId="22942327">
    <w:abstractNumId w:val="25"/>
  </w:num>
  <w:num w:numId="10" w16cid:durableId="11534715">
    <w:abstractNumId w:val="30"/>
  </w:num>
  <w:num w:numId="11" w16cid:durableId="392241008">
    <w:abstractNumId w:val="27"/>
  </w:num>
  <w:num w:numId="12" w16cid:durableId="863247114">
    <w:abstractNumId w:val="12"/>
  </w:num>
  <w:num w:numId="13" w16cid:durableId="929314072">
    <w:abstractNumId w:val="26"/>
  </w:num>
  <w:num w:numId="14" w16cid:durableId="1511794649">
    <w:abstractNumId w:val="7"/>
  </w:num>
  <w:num w:numId="15" w16cid:durableId="475881848">
    <w:abstractNumId w:val="22"/>
  </w:num>
  <w:num w:numId="16" w16cid:durableId="294650688">
    <w:abstractNumId w:val="1"/>
  </w:num>
  <w:num w:numId="17" w16cid:durableId="1532690609">
    <w:abstractNumId w:val="20"/>
  </w:num>
  <w:num w:numId="18" w16cid:durableId="665590098">
    <w:abstractNumId w:val="6"/>
  </w:num>
  <w:num w:numId="19" w16cid:durableId="453986146">
    <w:abstractNumId w:val="3"/>
  </w:num>
  <w:num w:numId="20" w16cid:durableId="208299584">
    <w:abstractNumId w:val="9"/>
  </w:num>
  <w:num w:numId="21" w16cid:durableId="2011055038">
    <w:abstractNumId w:val="18"/>
  </w:num>
  <w:num w:numId="22" w16cid:durableId="2117434570">
    <w:abstractNumId w:val="21"/>
  </w:num>
  <w:num w:numId="23" w16cid:durableId="1333752054">
    <w:abstractNumId w:val="4"/>
  </w:num>
  <w:num w:numId="24" w16cid:durableId="1505820704">
    <w:abstractNumId w:val="16"/>
  </w:num>
  <w:num w:numId="25" w16cid:durableId="218058470">
    <w:abstractNumId w:val="23"/>
  </w:num>
  <w:num w:numId="26" w16cid:durableId="396243798">
    <w:abstractNumId w:val="11"/>
  </w:num>
  <w:num w:numId="27" w16cid:durableId="702748221">
    <w:abstractNumId w:val="10"/>
  </w:num>
  <w:num w:numId="28" w16cid:durableId="283342902">
    <w:abstractNumId w:val="2"/>
  </w:num>
  <w:num w:numId="29" w16cid:durableId="740982699">
    <w:abstractNumId w:val="0"/>
  </w:num>
  <w:num w:numId="30" w16cid:durableId="673144210">
    <w:abstractNumId w:val="17"/>
  </w:num>
  <w:num w:numId="31" w16cid:durableId="9641901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E30"/>
    <w:rsid w:val="00082767"/>
    <w:rsid w:val="000D6B54"/>
    <w:rsid w:val="000F522C"/>
    <w:rsid w:val="001120D3"/>
    <w:rsid w:val="00143C7F"/>
    <w:rsid w:val="00165C4B"/>
    <w:rsid w:val="001D448E"/>
    <w:rsid w:val="002066C5"/>
    <w:rsid w:val="00263EFF"/>
    <w:rsid w:val="0028447E"/>
    <w:rsid w:val="003F47E0"/>
    <w:rsid w:val="00482F93"/>
    <w:rsid w:val="004F300B"/>
    <w:rsid w:val="004F5E30"/>
    <w:rsid w:val="005248CB"/>
    <w:rsid w:val="00551CFA"/>
    <w:rsid w:val="00565A05"/>
    <w:rsid w:val="00594A9F"/>
    <w:rsid w:val="006100B2"/>
    <w:rsid w:val="006351CE"/>
    <w:rsid w:val="006829DC"/>
    <w:rsid w:val="006A7F11"/>
    <w:rsid w:val="006E5EA2"/>
    <w:rsid w:val="007433E1"/>
    <w:rsid w:val="007A090D"/>
    <w:rsid w:val="0086143D"/>
    <w:rsid w:val="008964B0"/>
    <w:rsid w:val="00A10D63"/>
    <w:rsid w:val="00B24BB8"/>
    <w:rsid w:val="00BF0F8A"/>
    <w:rsid w:val="00C4784D"/>
    <w:rsid w:val="00CC37F9"/>
    <w:rsid w:val="00D00E13"/>
    <w:rsid w:val="00D856BC"/>
    <w:rsid w:val="00DF067A"/>
    <w:rsid w:val="00E45E46"/>
    <w:rsid w:val="00E718A0"/>
    <w:rsid w:val="00FC4E0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5558B"/>
  <w15:docId w15:val="{FC858B1E-F550-45FF-B87A-B3FFFE2B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uiPriority w:val="34"/>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A10D63"/>
    <w:rPr>
      <w:color w:val="605E5C"/>
      <w:shd w:val="clear" w:color="auto" w:fill="E1DFDD"/>
    </w:rPr>
  </w:style>
  <w:style w:type="paragraph" w:styleId="NormalWeb">
    <w:name w:val="Normal (Web)"/>
    <w:basedOn w:val="Normal"/>
    <w:uiPriority w:val="99"/>
    <w:semiHidden/>
    <w:unhideWhenUsed/>
    <w:rsid w:val="00A10D63"/>
    <w:rPr>
      <w:sz w:val="24"/>
      <w:szCs w:val="24"/>
    </w:rPr>
  </w:style>
  <w:style w:type="paragraph" w:styleId="Encabezado">
    <w:name w:val="header"/>
    <w:basedOn w:val="Normal"/>
    <w:link w:val="EncabezadoCar"/>
    <w:uiPriority w:val="99"/>
    <w:unhideWhenUsed/>
    <w:rsid w:val="00E45E46"/>
    <w:pPr>
      <w:tabs>
        <w:tab w:val="center" w:pos="4419"/>
        <w:tab w:val="right" w:pos="8838"/>
      </w:tabs>
    </w:pPr>
  </w:style>
  <w:style w:type="character" w:customStyle="1" w:styleId="EncabezadoCar">
    <w:name w:val="Encabezado Car"/>
    <w:basedOn w:val="Fuentedeprrafopredeter"/>
    <w:link w:val="Encabezado"/>
    <w:uiPriority w:val="99"/>
    <w:rsid w:val="00E45E46"/>
  </w:style>
  <w:style w:type="paragraph" w:styleId="Piedepgina">
    <w:name w:val="footer"/>
    <w:basedOn w:val="Normal"/>
    <w:link w:val="PiedepginaCar"/>
    <w:uiPriority w:val="99"/>
    <w:unhideWhenUsed/>
    <w:rsid w:val="00E45E46"/>
    <w:pPr>
      <w:tabs>
        <w:tab w:val="center" w:pos="4419"/>
        <w:tab w:val="right" w:pos="8838"/>
      </w:tabs>
    </w:pPr>
  </w:style>
  <w:style w:type="character" w:customStyle="1" w:styleId="PiedepginaCar">
    <w:name w:val="Pie de página Car"/>
    <w:basedOn w:val="Fuentedeprrafopredeter"/>
    <w:link w:val="Piedepgina"/>
    <w:uiPriority w:val="99"/>
    <w:rsid w:val="00E45E46"/>
  </w:style>
  <w:style w:type="table" w:styleId="Tablaconcuadrcula">
    <w:name w:val="Table Grid"/>
    <w:basedOn w:val="Tablanormal"/>
    <w:uiPriority w:val="59"/>
    <w:rsid w:val="00E45E46"/>
    <w:rPr>
      <w:rFonts w:ascii="Arial" w:eastAsia="Arial" w:hAnsi="Arial" w:cs="Arial"/>
      <w:sz w:val="22"/>
      <w:szCs w:val="22"/>
      <w:lang w:val="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F067A"/>
    <w:rPr>
      <w:sz w:val="16"/>
      <w:szCs w:val="16"/>
    </w:rPr>
  </w:style>
  <w:style w:type="paragraph" w:styleId="Textocomentario">
    <w:name w:val="annotation text"/>
    <w:basedOn w:val="Normal"/>
    <w:link w:val="TextocomentarioCar"/>
    <w:uiPriority w:val="99"/>
    <w:unhideWhenUsed/>
    <w:rsid w:val="00DF067A"/>
  </w:style>
  <w:style w:type="character" w:customStyle="1" w:styleId="TextocomentarioCar">
    <w:name w:val="Texto comentario Car"/>
    <w:basedOn w:val="Fuentedeprrafopredeter"/>
    <w:link w:val="Textocomentario"/>
    <w:uiPriority w:val="99"/>
    <w:rsid w:val="00DF067A"/>
  </w:style>
  <w:style w:type="paragraph" w:styleId="Asuntodelcomentario">
    <w:name w:val="annotation subject"/>
    <w:basedOn w:val="Textocomentario"/>
    <w:next w:val="Textocomentario"/>
    <w:link w:val="AsuntodelcomentarioCar"/>
    <w:uiPriority w:val="99"/>
    <w:semiHidden/>
    <w:unhideWhenUsed/>
    <w:rsid w:val="00DF067A"/>
    <w:rPr>
      <w:b/>
      <w:bCs/>
    </w:rPr>
  </w:style>
  <w:style w:type="character" w:customStyle="1" w:styleId="AsuntodelcomentarioCar">
    <w:name w:val="Asunto del comentario Car"/>
    <w:basedOn w:val="TextocomentarioCar"/>
    <w:link w:val="Asuntodelcomentario"/>
    <w:uiPriority w:val="99"/>
    <w:semiHidden/>
    <w:rsid w:val="00DF0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nci.gob.cl/9basic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78650-2767-4ED9-85A0-32DDE3843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4356</Words>
  <Characters>23960</Characters>
  <Application>Microsoft Office Word</Application>
  <DocSecurity>4</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Sebastian Hurtado</cp:lastModifiedBy>
  <cp:revision>2</cp:revision>
  <dcterms:created xsi:type="dcterms:W3CDTF">2026-10-06T00:47:00Z</dcterms:created>
  <dcterms:modified xsi:type="dcterms:W3CDTF">2026-10-06T00:47:00Z</dcterms:modified>
</cp:coreProperties>
</file>